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921"/>
      </w:tblGrid>
      <w:tr w:rsidR="00660BE9" w:rsidRPr="00A17AD0" w:rsidTr="004E3EDE">
        <w:trPr>
          <w:trHeight w:val="1393"/>
        </w:trPr>
        <w:tc>
          <w:tcPr>
            <w:tcW w:w="5000" w:type="pct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660BE9" w:rsidRPr="00A17AD0" w:rsidRDefault="00660BE9" w:rsidP="004E3EDE">
            <w:pPr>
              <w:jc w:val="center"/>
              <w:rPr>
                <w:b/>
                <w:bCs/>
                <w:szCs w:val="28"/>
              </w:rPr>
            </w:pPr>
            <w:r w:rsidRPr="00A17AD0">
              <w:rPr>
                <w:b/>
                <w:bCs/>
                <w:szCs w:val="28"/>
              </w:rPr>
              <w:t>ТЕРРИТОРИАЛЬНАЯ ИЗБИРАТЕЛЬНАЯ КОМИССИЯ</w:t>
            </w:r>
          </w:p>
          <w:p w:rsidR="00660BE9" w:rsidRPr="00A1040A" w:rsidRDefault="00A1040A" w:rsidP="004E3EDE">
            <w:pPr>
              <w:jc w:val="center"/>
              <w:rPr>
                <w:b/>
                <w:bCs/>
                <w:szCs w:val="28"/>
              </w:rPr>
            </w:pPr>
            <w:r w:rsidRPr="00A1040A">
              <w:rPr>
                <w:b/>
                <w:szCs w:val="28"/>
              </w:rPr>
              <w:t>СУКСУНСКОГО ГОРОДСКОГО ОКРУГА</w:t>
            </w:r>
          </w:p>
          <w:p w:rsidR="00A1040A" w:rsidRDefault="00A1040A" w:rsidP="004E3EDE">
            <w:pPr>
              <w:jc w:val="center"/>
              <w:rPr>
                <w:b/>
                <w:bCs/>
                <w:szCs w:val="28"/>
              </w:rPr>
            </w:pPr>
          </w:p>
          <w:p w:rsidR="00660BE9" w:rsidRPr="00A17AD0" w:rsidRDefault="00660BE9" w:rsidP="004E3EDE">
            <w:pPr>
              <w:jc w:val="center"/>
              <w:rPr>
                <w:b/>
                <w:bCs/>
                <w:szCs w:val="28"/>
              </w:rPr>
            </w:pPr>
            <w:r w:rsidRPr="00A17AD0">
              <w:rPr>
                <w:b/>
                <w:bCs/>
                <w:szCs w:val="28"/>
              </w:rPr>
              <w:t>Р Е Ш Е Н И Е</w:t>
            </w:r>
          </w:p>
        </w:tc>
      </w:tr>
    </w:tbl>
    <w:p w:rsidR="00660BE9" w:rsidRPr="00A17AD0" w:rsidRDefault="00660BE9" w:rsidP="00660BE9">
      <w:pPr>
        <w:pStyle w:val="ac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659"/>
        <w:gridCol w:w="5262"/>
      </w:tblGrid>
      <w:tr w:rsidR="00660BE9" w:rsidRPr="00A17AD0" w:rsidTr="004E3EDE">
        <w:trPr>
          <w:trHeight w:val="372"/>
        </w:trPr>
        <w:tc>
          <w:tcPr>
            <w:tcW w:w="2348" w:type="pct"/>
            <w:shd w:val="clear" w:color="auto" w:fill="auto"/>
            <w:vAlign w:val="center"/>
          </w:tcPr>
          <w:p w:rsidR="00660BE9" w:rsidRPr="00A17AD0" w:rsidRDefault="00BD0E2E" w:rsidP="004E3E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29.04.2021</w:t>
            </w:r>
          </w:p>
        </w:tc>
        <w:tc>
          <w:tcPr>
            <w:tcW w:w="2652" w:type="pct"/>
            <w:shd w:val="clear" w:color="auto" w:fill="auto"/>
          </w:tcPr>
          <w:p w:rsidR="00660BE9" w:rsidRPr="00A17AD0" w:rsidRDefault="00660BE9" w:rsidP="00BD0E2E">
            <w:pPr>
              <w:jc w:val="center"/>
              <w:rPr>
                <w:szCs w:val="28"/>
              </w:rPr>
            </w:pPr>
            <w:r w:rsidRPr="00A17AD0">
              <w:rPr>
                <w:szCs w:val="28"/>
              </w:rPr>
              <w:t xml:space="preserve">№ </w:t>
            </w:r>
            <w:r w:rsidR="00BD0E2E">
              <w:rPr>
                <w:szCs w:val="28"/>
              </w:rPr>
              <w:t>162/03-3</w:t>
            </w:r>
          </w:p>
        </w:tc>
      </w:tr>
      <w:tr w:rsidR="00660BE9" w:rsidRPr="00A17AD0" w:rsidTr="004E3EDE">
        <w:trPr>
          <w:trHeight w:val="385"/>
        </w:trPr>
        <w:tc>
          <w:tcPr>
            <w:tcW w:w="5000" w:type="pct"/>
            <w:gridSpan w:val="2"/>
            <w:shd w:val="clear" w:color="auto" w:fill="auto"/>
          </w:tcPr>
          <w:p w:rsidR="00660BE9" w:rsidRPr="00A17AD0" w:rsidRDefault="00A1040A" w:rsidP="004E3E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п. Суксун</w:t>
            </w:r>
          </w:p>
        </w:tc>
      </w:tr>
    </w:tbl>
    <w:p w:rsidR="00660BE9" w:rsidRPr="00A17AD0" w:rsidRDefault="00660BE9" w:rsidP="00660BE9">
      <w:pPr>
        <w:pStyle w:val="ac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3"/>
        <w:gridCol w:w="4078"/>
      </w:tblGrid>
      <w:tr w:rsidR="00660BE9" w:rsidRPr="00660BE9" w:rsidTr="004E3EDE">
        <w:trPr>
          <w:trHeight w:val="1334"/>
        </w:trPr>
        <w:tc>
          <w:tcPr>
            <w:tcW w:w="29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BE9" w:rsidRPr="00660BE9" w:rsidRDefault="00BD0E2E" w:rsidP="00BD0E2E">
            <w:pPr>
              <w:pStyle w:val="ac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 рабочей</w:t>
            </w:r>
            <w:r w:rsidRPr="00BD0E2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групп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 территориальной избирательной комиссии</w:t>
            </w:r>
            <w:r>
              <w:t xml:space="preserve"> </w:t>
            </w:r>
            <w:r w:rsidRPr="00BD0E2E">
              <w:rPr>
                <w:rFonts w:ascii="Times New Roman" w:hAnsi="Times New Roman"/>
                <w:b/>
                <w:bCs/>
                <w:sz w:val="28"/>
                <w:szCs w:val="28"/>
              </w:rPr>
              <w:t>Суксунского городского округа по проверке соблюдения порядка сбора подписей и оформления подписных листов, достоверности содержащихся в подписных листах сведений об избирателях и их подписей</w:t>
            </w:r>
          </w:p>
        </w:tc>
        <w:tc>
          <w:tcPr>
            <w:tcW w:w="2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BE9" w:rsidRPr="00660BE9" w:rsidRDefault="00660BE9" w:rsidP="004E3EDE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0BE9" w:rsidRDefault="00660BE9" w:rsidP="00083F0A">
      <w:pPr>
        <w:widowControl w:val="0"/>
        <w:autoSpaceDE w:val="0"/>
        <w:autoSpaceDN w:val="0"/>
        <w:adjustRightInd w:val="0"/>
        <w:ind w:right="5243"/>
        <w:jc w:val="both"/>
        <w:rPr>
          <w:b/>
          <w:bCs/>
          <w:szCs w:val="28"/>
        </w:rPr>
      </w:pPr>
    </w:p>
    <w:p w:rsidR="003A5827" w:rsidRDefault="00BD0E2E" w:rsidP="00BD0E2E">
      <w:pPr>
        <w:widowControl w:val="0"/>
        <w:autoSpaceDE w:val="0"/>
        <w:autoSpaceDN w:val="0"/>
        <w:adjustRightInd w:val="0"/>
        <w:ind w:firstLine="709"/>
        <w:jc w:val="both"/>
      </w:pPr>
      <w:r w:rsidRPr="00BD0E2E">
        <w:t>В целях организации приема и проверки подписных листов, представленных кандидатами в территориальную избирательную комиссию Суксунского городского округа при проведении выборов</w:t>
      </w:r>
      <w:r>
        <w:t>,</w:t>
      </w:r>
      <w:r w:rsidRPr="00BD0E2E">
        <w:t xml:space="preserve"> </w:t>
      </w:r>
      <w:r>
        <w:t>в соответствии со статьей 38</w:t>
      </w:r>
      <w:r w:rsidR="009F05AF" w:rsidRPr="00EC27CF">
        <w:t xml:space="preserve"> Федерального закона от 12.06.2002 № 67-ФЗ </w:t>
      </w:r>
      <w:r w:rsidR="00F84294">
        <w:t>«</w:t>
      </w:r>
      <w:r w:rsidR="009F05AF" w:rsidRPr="00EC27CF">
        <w:t>Об основных гарантиях избирательных прав и права на участие в референдуме граждан Российской Федерации</w:t>
      </w:r>
      <w:r w:rsidR="00F84294">
        <w:t>»</w:t>
      </w:r>
      <w:r w:rsidR="009F05AF" w:rsidRPr="00EC27CF">
        <w:t xml:space="preserve">, </w:t>
      </w:r>
    </w:p>
    <w:p w:rsidR="003A5827" w:rsidRDefault="003A5827" w:rsidP="009F05AF">
      <w:pPr>
        <w:widowControl w:val="0"/>
        <w:autoSpaceDE w:val="0"/>
        <w:autoSpaceDN w:val="0"/>
        <w:adjustRightInd w:val="0"/>
        <w:ind w:firstLine="540"/>
        <w:jc w:val="both"/>
      </w:pPr>
    </w:p>
    <w:p w:rsidR="009F05AF" w:rsidRPr="00EC27CF" w:rsidRDefault="00A1040A" w:rsidP="00A85B19">
      <w:pPr>
        <w:widowControl w:val="0"/>
        <w:autoSpaceDE w:val="0"/>
        <w:autoSpaceDN w:val="0"/>
        <w:adjustRightInd w:val="0"/>
        <w:jc w:val="center"/>
      </w:pPr>
      <w:r>
        <w:t>К</w:t>
      </w:r>
      <w:r w:rsidR="009F05AF" w:rsidRPr="00EC27CF">
        <w:t xml:space="preserve">омиссия </w:t>
      </w:r>
      <w:r w:rsidR="00660BE9">
        <w:t xml:space="preserve"> </w:t>
      </w:r>
      <w:r>
        <w:t>РЕШИЛА</w:t>
      </w:r>
      <w:r w:rsidR="00660BE9">
        <w:t xml:space="preserve"> </w:t>
      </w:r>
      <w:r w:rsidR="009F05AF" w:rsidRPr="00EC27CF">
        <w:t>:</w:t>
      </w:r>
    </w:p>
    <w:p w:rsidR="009F05AF" w:rsidRPr="00EC27CF" w:rsidRDefault="009F05AF" w:rsidP="009F05AF">
      <w:pPr>
        <w:widowControl w:val="0"/>
        <w:autoSpaceDE w:val="0"/>
        <w:autoSpaceDN w:val="0"/>
        <w:adjustRightInd w:val="0"/>
        <w:jc w:val="center"/>
      </w:pPr>
    </w:p>
    <w:p w:rsidR="00BD0E2E" w:rsidRDefault="00BD0E2E" w:rsidP="00BD0E2E">
      <w:pPr>
        <w:pStyle w:val="ab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</w:pPr>
      <w:r w:rsidRPr="00BD0E2E">
        <w:t xml:space="preserve">Создать рабочую группу территориальной избирательной комиссии Суксунского городского округа </w:t>
      </w:r>
      <w:r w:rsidR="00F5118B">
        <w:t xml:space="preserve">(далее – рабочая группа) </w:t>
      </w:r>
      <w:r w:rsidRPr="00BD0E2E">
        <w:t>по проверке соблюдения порядка сбора подписей и оформления подписных листов, достоверности содержащихся в подписных листах сведений об избирателях и их подписей</w:t>
      </w:r>
      <w:r w:rsidR="00F5118B">
        <w:t>, в составе:</w:t>
      </w:r>
    </w:p>
    <w:tbl>
      <w:tblPr>
        <w:tblStyle w:val="ae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984"/>
        <w:gridCol w:w="5954"/>
      </w:tblGrid>
      <w:tr w:rsidR="00BD0E2E" w:rsidTr="007C6878">
        <w:tc>
          <w:tcPr>
            <w:tcW w:w="1985" w:type="dxa"/>
          </w:tcPr>
          <w:p w:rsidR="00BD0E2E" w:rsidRDefault="00BD0E2E" w:rsidP="00A81EF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Руководитель </w:t>
            </w:r>
            <w:r w:rsidR="00A81EF3">
              <w:t>р</w:t>
            </w:r>
            <w:r w:rsidRPr="00BD0E2E">
              <w:t>абочей группы</w:t>
            </w:r>
          </w:p>
        </w:tc>
        <w:tc>
          <w:tcPr>
            <w:tcW w:w="1984" w:type="dxa"/>
          </w:tcPr>
          <w:p w:rsidR="00BD0E2E" w:rsidRDefault="00BD0E2E" w:rsidP="00BD0E2E">
            <w:pPr>
              <w:widowControl w:val="0"/>
              <w:autoSpaceDE w:val="0"/>
              <w:autoSpaceDN w:val="0"/>
              <w:adjustRightInd w:val="0"/>
              <w:jc w:val="both"/>
            </w:pPr>
            <w:r w:rsidRPr="00BD0E2E">
              <w:t>Мелентьев Александр Борисович</w:t>
            </w:r>
          </w:p>
        </w:tc>
        <w:tc>
          <w:tcPr>
            <w:tcW w:w="5954" w:type="dxa"/>
          </w:tcPr>
          <w:p w:rsidR="00BD0E2E" w:rsidRPr="000F08FD" w:rsidRDefault="00A81EF3" w:rsidP="00BD0E2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Заместитель председателя</w:t>
            </w:r>
            <w:r w:rsidR="000F08FD">
              <w:t xml:space="preserve"> </w:t>
            </w:r>
            <w:r w:rsidR="000F08FD" w:rsidRPr="000F08FD">
              <w:t>территориальной избирательной комиссии Суксунского городского округа</w:t>
            </w:r>
          </w:p>
        </w:tc>
      </w:tr>
      <w:tr w:rsidR="00BD0E2E" w:rsidTr="007C6878">
        <w:tc>
          <w:tcPr>
            <w:tcW w:w="1985" w:type="dxa"/>
          </w:tcPr>
          <w:p w:rsidR="00BD0E2E" w:rsidRDefault="00A81EF3" w:rsidP="00BD0E2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Заместитель руководителя р</w:t>
            </w:r>
            <w:r w:rsidR="00BD0E2E" w:rsidRPr="00BD0E2E">
              <w:t>абочей группы</w:t>
            </w:r>
          </w:p>
        </w:tc>
        <w:tc>
          <w:tcPr>
            <w:tcW w:w="1984" w:type="dxa"/>
          </w:tcPr>
          <w:p w:rsidR="00BD0E2E" w:rsidRDefault="00BD0E2E" w:rsidP="00BD0E2E">
            <w:pPr>
              <w:widowControl w:val="0"/>
              <w:autoSpaceDE w:val="0"/>
              <w:autoSpaceDN w:val="0"/>
              <w:adjustRightInd w:val="0"/>
              <w:jc w:val="both"/>
            </w:pPr>
            <w:r w:rsidRPr="00BD0E2E">
              <w:t>Павлова Полина Николаевна</w:t>
            </w:r>
          </w:p>
        </w:tc>
        <w:tc>
          <w:tcPr>
            <w:tcW w:w="5954" w:type="dxa"/>
          </w:tcPr>
          <w:p w:rsidR="00BD0E2E" w:rsidRDefault="007C6878" w:rsidP="00BD0E2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Председатель </w:t>
            </w:r>
            <w:r w:rsidR="000F08FD" w:rsidRPr="000F08FD">
              <w:t>территориальной избирательной комиссии Суксунского городского округа</w:t>
            </w:r>
          </w:p>
        </w:tc>
      </w:tr>
      <w:tr w:rsidR="00BD0E2E" w:rsidTr="007C6878">
        <w:tc>
          <w:tcPr>
            <w:tcW w:w="1985" w:type="dxa"/>
          </w:tcPr>
          <w:p w:rsidR="00BD0E2E" w:rsidRDefault="00A81EF3" w:rsidP="00BD0E2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Секретарь р</w:t>
            </w:r>
            <w:r w:rsidR="00BD0E2E" w:rsidRPr="00BD0E2E">
              <w:t>абочей группы</w:t>
            </w:r>
          </w:p>
        </w:tc>
        <w:tc>
          <w:tcPr>
            <w:tcW w:w="1984" w:type="dxa"/>
          </w:tcPr>
          <w:p w:rsidR="00BD0E2E" w:rsidRPr="007306F5" w:rsidRDefault="00BD0E2E" w:rsidP="00BD0E2E">
            <w:pPr>
              <w:jc w:val="both"/>
              <w:rPr>
                <w:szCs w:val="28"/>
              </w:rPr>
            </w:pPr>
            <w:r w:rsidRPr="007306F5">
              <w:rPr>
                <w:szCs w:val="28"/>
              </w:rPr>
              <w:t>Вяткина Светлана Юрьевна</w:t>
            </w:r>
          </w:p>
          <w:p w:rsidR="00BD0E2E" w:rsidRPr="007306F5" w:rsidRDefault="00BD0E2E" w:rsidP="00BD0E2E">
            <w:pPr>
              <w:jc w:val="both"/>
              <w:rPr>
                <w:szCs w:val="28"/>
              </w:rPr>
            </w:pPr>
          </w:p>
        </w:tc>
        <w:tc>
          <w:tcPr>
            <w:tcW w:w="5954" w:type="dxa"/>
          </w:tcPr>
          <w:p w:rsidR="00BD0E2E" w:rsidRPr="007306F5" w:rsidRDefault="00BD0E2E" w:rsidP="00BD0E2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Секретарь </w:t>
            </w:r>
            <w:r w:rsidR="007C6878" w:rsidRPr="007C6878">
              <w:rPr>
                <w:szCs w:val="28"/>
              </w:rPr>
              <w:t>территориальной избирательной комиссии Суксунского городского округа</w:t>
            </w:r>
          </w:p>
        </w:tc>
      </w:tr>
      <w:tr w:rsidR="00BD0E2E" w:rsidTr="007C6878">
        <w:tc>
          <w:tcPr>
            <w:tcW w:w="1985" w:type="dxa"/>
          </w:tcPr>
          <w:p w:rsidR="00BD0E2E" w:rsidRDefault="00A81EF3" w:rsidP="00A81EF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Член</w:t>
            </w:r>
            <w:r w:rsidR="00BD0E2E" w:rsidRPr="00BD0E2E">
              <w:t xml:space="preserve"> </w:t>
            </w:r>
            <w:r>
              <w:t>р</w:t>
            </w:r>
            <w:r w:rsidR="00BD0E2E" w:rsidRPr="00BD0E2E">
              <w:t>абочей группы</w:t>
            </w:r>
          </w:p>
        </w:tc>
        <w:tc>
          <w:tcPr>
            <w:tcW w:w="1984" w:type="dxa"/>
          </w:tcPr>
          <w:p w:rsidR="00BD0E2E" w:rsidRPr="007306F5" w:rsidRDefault="00BD0E2E" w:rsidP="00BD0E2E">
            <w:pPr>
              <w:jc w:val="both"/>
              <w:rPr>
                <w:szCs w:val="28"/>
              </w:rPr>
            </w:pPr>
            <w:r w:rsidRPr="007306F5">
              <w:rPr>
                <w:szCs w:val="28"/>
              </w:rPr>
              <w:t>Токарева Анна Михайловна</w:t>
            </w:r>
          </w:p>
          <w:p w:rsidR="00BD0E2E" w:rsidRPr="007306F5" w:rsidRDefault="00BD0E2E" w:rsidP="00BD0E2E">
            <w:pPr>
              <w:jc w:val="both"/>
              <w:rPr>
                <w:szCs w:val="28"/>
              </w:rPr>
            </w:pPr>
          </w:p>
        </w:tc>
        <w:tc>
          <w:tcPr>
            <w:tcW w:w="5954" w:type="dxa"/>
          </w:tcPr>
          <w:p w:rsidR="00BD0E2E" w:rsidRPr="007306F5" w:rsidRDefault="00BD0E2E" w:rsidP="007C6878">
            <w:pPr>
              <w:jc w:val="both"/>
              <w:rPr>
                <w:szCs w:val="28"/>
              </w:rPr>
            </w:pPr>
            <w:r w:rsidRPr="007306F5">
              <w:rPr>
                <w:szCs w:val="28"/>
              </w:rPr>
              <w:t>Ч</w:t>
            </w:r>
            <w:r>
              <w:rPr>
                <w:szCs w:val="28"/>
              </w:rPr>
              <w:t xml:space="preserve">лен </w:t>
            </w:r>
            <w:r w:rsidR="007C6878" w:rsidRPr="007C6878">
              <w:rPr>
                <w:szCs w:val="28"/>
              </w:rPr>
              <w:t>территориальной избирательной комиссии Суксунского городского округа</w:t>
            </w:r>
            <w:r w:rsidR="007C6878">
              <w:rPr>
                <w:szCs w:val="28"/>
              </w:rPr>
              <w:t xml:space="preserve"> </w:t>
            </w:r>
            <w:r w:rsidRPr="007306F5">
              <w:rPr>
                <w:szCs w:val="28"/>
              </w:rPr>
              <w:t>с правом решающего голоса</w:t>
            </w:r>
            <w:r w:rsidR="007C6878">
              <w:t xml:space="preserve"> </w:t>
            </w:r>
          </w:p>
        </w:tc>
      </w:tr>
      <w:tr w:rsidR="00BD0E2E" w:rsidTr="007C6878">
        <w:tc>
          <w:tcPr>
            <w:tcW w:w="1985" w:type="dxa"/>
          </w:tcPr>
          <w:p w:rsidR="00BD0E2E" w:rsidRDefault="00A81EF3" w:rsidP="00A81EF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Член</w:t>
            </w:r>
            <w:r w:rsidR="00BD0E2E" w:rsidRPr="00BD0E2E">
              <w:t xml:space="preserve"> </w:t>
            </w:r>
            <w:r>
              <w:t>р</w:t>
            </w:r>
            <w:r w:rsidR="00BD0E2E" w:rsidRPr="00BD0E2E">
              <w:t>абочей группы</w:t>
            </w:r>
          </w:p>
        </w:tc>
        <w:tc>
          <w:tcPr>
            <w:tcW w:w="1984" w:type="dxa"/>
          </w:tcPr>
          <w:p w:rsidR="00BD0E2E" w:rsidRDefault="00A81EF3" w:rsidP="00BD0E2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Подборнова Ольга Викторовна</w:t>
            </w:r>
          </w:p>
          <w:p w:rsidR="000F08FD" w:rsidRPr="000F08FD" w:rsidRDefault="000F08FD" w:rsidP="00BD0E2E">
            <w:pPr>
              <w:jc w:val="both"/>
              <w:rPr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BD0E2E" w:rsidRPr="007306F5" w:rsidRDefault="00A81EF3" w:rsidP="00BD0E2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Главный</w:t>
            </w:r>
            <w:r w:rsidR="00BD0E2E" w:rsidRPr="007306F5">
              <w:rPr>
                <w:szCs w:val="28"/>
              </w:rPr>
              <w:t xml:space="preserve"> специалист - системный администратор КСА ГАС «Выборы» </w:t>
            </w:r>
          </w:p>
        </w:tc>
      </w:tr>
    </w:tbl>
    <w:p w:rsidR="007C6878" w:rsidRDefault="007C6878" w:rsidP="007C6878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 </w:t>
      </w:r>
      <w:r w:rsidR="00F8718E">
        <w:t>2</w:t>
      </w:r>
      <w:r>
        <w:t xml:space="preserve">. Утвердить Положение о Рабочей группе территориальной избирательной комиссии Суксунского городского округа по </w:t>
      </w:r>
      <w:r w:rsidRPr="007C6878">
        <w:t>проверке соблюдения порядка сбора подписей и оформления подписных листов, достоверности содержащихся в подписных листах сведений об избирателях и их подписей</w:t>
      </w:r>
      <w:r>
        <w:t xml:space="preserve"> согласно приложению.</w:t>
      </w:r>
    </w:p>
    <w:p w:rsidR="007C6878" w:rsidRDefault="007C6878" w:rsidP="007C6878">
      <w:pPr>
        <w:widowControl w:val="0"/>
        <w:autoSpaceDE w:val="0"/>
        <w:autoSpaceDN w:val="0"/>
        <w:adjustRightInd w:val="0"/>
        <w:ind w:firstLine="540"/>
        <w:jc w:val="both"/>
      </w:pPr>
      <w:r>
        <w:tab/>
      </w:r>
      <w:r w:rsidR="00F8718E">
        <w:t>3</w:t>
      </w:r>
      <w:r>
        <w:t xml:space="preserve">. Разместить настоящее решение на официальном сайте территориальной избирательной комиссии Суксунского городского округа в информационно-телекоммуникационной сети «Интернет» </w:t>
      </w:r>
      <w:hyperlink r:id="rId8" w:history="1">
        <w:r w:rsidRPr="00971C68">
          <w:rPr>
            <w:rStyle w:val="ad"/>
          </w:rPr>
          <w:t>http://59t037.permkrai.ru/</w:t>
        </w:r>
      </w:hyperlink>
    </w:p>
    <w:p w:rsidR="007C6878" w:rsidRDefault="007C6878" w:rsidP="007C6878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  </w:t>
      </w:r>
      <w:r w:rsidR="00F8718E">
        <w:t>4</w:t>
      </w:r>
      <w:bookmarkStart w:id="0" w:name="_GoBack"/>
      <w:bookmarkEnd w:id="0"/>
      <w:r>
        <w:t>. Контроль за исполнением настоящего решения возложить на П.Н. Павлову - председателя территориальной избирательной комиссии Суксунского городского округа.</w:t>
      </w:r>
    </w:p>
    <w:p w:rsidR="009F05AF" w:rsidRDefault="009F05AF" w:rsidP="009F05AF">
      <w:pPr>
        <w:widowControl w:val="0"/>
        <w:autoSpaceDE w:val="0"/>
        <w:autoSpaceDN w:val="0"/>
        <w:adjustRightInd w:val="0"/>
        <w:ind w:firstLine="540"/>
        <w:jc w:val="both"/>
      </w:pPr>
    </w:p>
    <w:p w:rsidR="00D47758" w:rsidRDefault="00D47758" w:rsidP="009F05AF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4999" w:type="pct"/>
        <w:tblInd w:w="1" w:type="dxa"/>
        <w:tblLook w:val="04A0" w:firstRow="1" w:lastRow="0" w:firstColumn="1" w:lastColumn="0" w:noHBand="0" w:noVBand="1"/>
      </w:tblPr>
      <w:tblGrid>
        <w:gridCol w:w="4959"/>
        <w:gridCol w:w="4960"/>
      </w:tblGrid>
      <w:tr w:rsidR="00660BE9" w:rsidRPr="00842F3A" w:rsidTr="004E3EDE">
        <w:trPr>
          <w:trHeight w:val="195"/>
        </w:trPr>
        <w:tc>
          <w:tcPr>
            <w:tcW w:w="2500" w:type="pct"/>
            <w:shd w:val="clear" w:color="auto" w:fill="auto"/>
          </w:tcPr>
          <w:p w:rsidR="00660BE9" w:rsidRPr="00842F3A" w:rsidRDefault="00660BE9" w:rsidP="004E3EDE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842F3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500" w:type="pct"/>
            <w:shd w:val="clear" w:color="auto" w:fill="auto"/>
          </w:tcPr>
          <w:p w:rsidR="00660BE9" w:rsidRPr="00842F3A" w:rsidRDefault="00A1040A" w:rsidP="004E3EDE">
            <w:pPr>
              <w:pStyle w:val="ac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П.Н.Павлова</w:t>
            </w:r>
          </w:p>
        </w:tc>
      </w:tr>
      <w:tr w:rsidR="00660BE9" w:rsidRPr="00842F3A" w:rsidTr="004E3EDE">
        <w:trPr>
          <w:trHeight w:val="482"/>
        </w:trPr>
        <w:tc>
          <w:tcPr>
            <w:tcW w:w="2500" w:type="pct"/>
            <w:shd w:val="clear" w:color="auto" w:fill="auto"/>
          </w:tcPr>
          <w:p w:rsidR="00660BE9" w:rsidRPr="00842F3A" w:rsidRDefault="00660BE9" w:rsidP="004E3EDE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0" w:type="pct"/>
            <w:shd w:val="clear" w:color="auto" w:fill="auto"/>
          </w:tcPr>
          <w:p w:rsidR="00660BE9" w:rsidRPr="00842F3A" w:rsidRDefault="00660BE9" w:rsidP="004E3EDE">
            <w:pPr>
              <w:pStyle w:val="ac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0BE9" w:rsidRPr="00842F3A" w:rsidTr="004E3EDE">
        <w:tc>
          <w:tcPr>
            <w:tcW w:w="2500" w:type="pct"/>
            <w:shd w:val="clear" w:color="auto" w:fill="auto"/>
          </w:tcPr>
          <w:p w:rsidR="00660BE9" w:rsidRPr="00842F3A" w:rsidRDefault="00660BE9" w:rsidP="004E3EDE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842F3A">
              <w:rPr>
                <w:rFonts w:ascii="Times New Roman" w:hAnsi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2500" w:type="pct"/>
            <w:shd w:val="clear" w:color="auto" w:fill="auto"/>
          </w:tcPr>
          <w:p w:rsidR="00660BE9" w:rsidRPr="00842F3A" w:rsidRDefault="00A1040A" w:rsidP="004E3EDE">
            <w:pPr>
              <w:pStyle w:val="ac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С.Ю.Вяткина</w:t>
            </w:r>
          </w:p>
        </w:tc>
      </w:tr>
    </w:tbl>
    <w:p w:rsidR="00A85B19" w:rsidRDefault="00A85B19" w:rsidP="00660BE9">
      <w:pPr>
        <w:widowControl w:val="0"/>
        <w:autoSpaceDE w:val="0"/>
        <w:autoSpaceDN w:val="0"/>
        <w:adjustRightInd w:val="0"/>
        <w:ind w:left="5529"/>
        <w:jc w:val="both"/>
        <w:outlineLvl w:val="0"/>
        <w:rPr>
          <w:sz w:val="24"/>
          <w:szCs w:val="24"/>
        </w:rPr>
      </w:pPr>
    </w:p>
    <w:p w:rsidR="009F05AF" w:rsidRPr="00660BE9" w:rsidRDefault="00A85B19" w:rsidP="00A751C2">
      <w:pPr>
        <w:widowControl w:val="0"/>
        <w:autoSpaceDE w:val="0"/>
        <w:autoSpaceDN w:val="0"/>
        <w:adjustRightInd w:val="0"/>
        <w:ind w:left="5529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br w:type="column"/>
      </w:r>
      <w:r w:rsidR="009F05AF" w:rsidRPr="00660BE9">
        <w:rPr>
          <w:sz w:val="24"/>
          <w:szCs w:val="24"/>
        </w:rPr>
        <w:lastRenderedPageBreak/>
        <w:t>Приложение</w:t>
      </w:r>
    </w:p>
    <w:p w:rsidR="00A751C2" w:rsidRDefault="009F05AF" w:rsidP="00A751C2">
      <w:pPr>
        <w:widowControl w:val="0"/>
        <w:autoSpaceDE w:val="0"/>
        <w:autoSpaceDN w:val="0"/>
        <w:adjustRightInd w:val="0"/>
        <w:ind w:left="5529"/>
        <w:jc w:val="right"/>
        <w:rPr>
          <w:sz w:val="24"/>
          <w:szCs w:val="24"/>
        </w:rPr>
      </w:pPr>
      <w:r w:rsidRPr="00660BE9">
        <w:rPr>
          <w:sz w:val="24"/>
          <w:szCs w:val="24"/>
        </w:rPr>
        <w:t xml:space="preserve">к </w:t>
      </w:r>
      <w:r w:rsidR="00660BE9" w:rsidRPr="00660BE9">
        <w:rPr>
          <w:sz w:val="24"/>
          <w:szCs w:val="24"/>
        </w:rPr>
        <w:t xml:space="preserve">решению территориальной </w:t>
      </w:r>
      <w:r w:rsidR="00660BE9" w:rsidRPr="004B7790">
        <w:rPr>
          <w:sz w:val="24"/>
          <w:szCs w:val="24"/>
        </w:rPr>
        <w:t>и</w:t>
      </w:r>
      <w:r w:rsidRPr="004B7790">
        <w:rPr>
          <w:sz w:val="24"/>
          <w:szCs w:val="24"/>
        </w:rPr>
        <w:t>збирательной комиссии</w:t>
      </w:r>
      <w:r w:rsidR="00660BE9" w:rsidRPr="004B7790">
        <w:rPr>
          <w:sz w:val="24"/>
          <w:szCs w:val="24"/>
        </w:rPr>
        <w:t xml:space="preserve"> </w:t>
      </w:r>
    </w:p>
    <w:p w:rsidR="00A751C2" w:rsidRDefault="004B7790" w:rsidP="00A751C2">
      <w:pPr>
        <w:widowControl w:val="0"/>
        <w:autoSpaceDE w:val="0"/>
        <w:autoSpaceDN w:val="0"/>
        <w:adjustRightInd w:val="0"/>
        <w:ind w:left="5529"/>
        <w:jc w:val="right"/>
        <w:rPr>
          <w:sz w:val="24"/>
          <w:szCs w:val="24"/>
        </w:rPr>
      </w:pPr>
      <w:r w:rsidRPr="004B7790">
        <w:rPr>
          <w:sz w:val="24"/>
          <w:szCs w:val="24"/>
        </w:rPr>
        <w:t xml:space="preserve">Суксунского городского округа </w:t>
      </w:r>
    </w:p>
    <w:p w:rsidR="009F05AF" w:rsidRPr="004B7790" w:rsidRDefault="004B7790" w:rsidP="00A751C2">
      <w:pPr>
        <w:widowControl w:val="0"/>
        <w:autoSpaceDE w:val="0"/>
        <w:autoSpaceDN w:val="0"/>
        <w:adjustRightInd w:val="0"/>
        <w:ind w:left="5529"/>
        <w:jc w:val="right"/>
        <w:rPr>
          <w:sz w:val="24"/>
          <w:szCs w:val="24"/>
        </w:rPr>
      </w:pPr>
      <w:r w:rsidRPr="004B7790">
        <w:rPr>
          <w:sz w:val="24"/>
          <w:szCs w:val="24"/>
        </w:rPr>
        <w:t xml:space="preserve">от </w:t>
      </w:r>
      <w:r w:rsidR="007C6878">
        <w:rPr>
          <w:sz w:val="24"/>
          <w:szCs w:val="24"/>
        </w:rPr>
        <w:t>29.04.2021 № 162/03-3</w:t>
      </w:r>
    </w:p>
    <w:p w:rsidR="006432B1" w:rsidRDefault="006432B1" w:rsidP="009F05AF">
      <w:pPr>
        <w:widowControl w:val="0"/>
        <w:autoSpaceDE w:val="0"/>
        <w:autoSpaceDN w:val="0"/>
        <w:adjustRightInd w:val="0"/>
        <w:jc w:val="center"/>
      </w:pPr>
    </w:p>
    <w:p w:rsidR="007C6878" w:rsidRDefault="007C6878" w:rsidP="007C6878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</w:rPr>
      </w:pPr>
      <w:bookmarkStart w:id="1" w:name="Par37"/>
      <w:bookmarkEnd w:id="1"/>
      <w:r w:rsidRPr="007C6878">
        <w:rPr>
          <w:b/>
          <w:bCs/>
        </w:rPr>
        <w:t xml:space="preserve">Положение </w:t>
      </w:r>
    </w:p>
    <w:p w:rsidR="00743C04" w:rsidRPr="00743C04" w:rsidRDefault="007C6878" w:rsidP="007C6878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 w:rsidRPr="007C6878">
        <w:rPr>
          <w:b/>
          <w:bCs/>
        </w:rPr>
        <w:t>о Рабочей группе территориальной избирательной комиссии Суксунского городского округа по проверке соблюдения порядка сбора подписей и оформления подписных листов, достоверности содержащихся в подписных листах сведений об избирателях и их подписей</w:t>
      </w:r>
    </w:p>
    <w:p w:rsidR="007C6878" w:rsidRDefault="007C6878" w:rsidP="009F05AF">
      <w:pPr>
        <w:widowControl w:val="0"/>
        <w:autoSpaceDE w:val="0"/>
        <w:autoSpaceDN w:val="0"/>
        <w:adjustRightInd w:val="0"/>
        <w:ind w:firstLine="540"/>
        <w:jc w:val="both"/>
      </w:pPr>
    </w:p>
    <w:p w:rsidR="007C6878" w:rsidRDefault="007C6878" w:rsidP="007C6878">
      <w:pPr>
        <w:autoSpaceDE w:val="0"/>
        <w:autoSpaceDN w:val="0"/>
        <w:adjustRightInd w:val="0"/>
        <w:ind w:firstLine="540"/>
        <w:jc w:val="both"/>
      </w:pPr>
    </w:p>
    <w:p w:rsidR="007C6878" w:rsidRPr="00D56755" w:rsidRDefault="007C6878" w:rsidP="00D56755">
      <w:pPr>
        <w:pStyle w:val="ab"/>
        <w:numPr>
          <w:ilvl w:val="0"/>
          <w:numId w:val="5"/>
        </w:numPr>
        <w:autoSpaceDE w:val="0"/>
        <w:autoSpaceDN w:val="0"/>
        <w:adjustRightInd w:val="0"/>
        <w:jc w:val="center"/>
        <w:rPr>
          <w:b/>
        </w:rPr>
      </w:pPr>
      <w:r w:rsidRPr="00D56755">
        <w:rPr>
          <w:b/>
        </w:rPr>
        <w:t>Порядок приема подписных листов и иных связанных</w:t>
      </w:r>
    </w:p>
    <w:p w:rsidR="007C6878" w:rsidRPr="00D56755" w:rsidRDefault="007C6878" w:rsidP="00D56755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D56755">
        <w:rPr>
          <w:b/>
        </w:rPr>
        <w:t>с ними документов</w:t>
      </w:r>
    </w:p>
    <w:p w:rsidR="007C6878" w:rsidRDefault="007C6878" w:rsidP="007C6878">
      <w:pPr>
        <w:autoSpaceDE w:val="0"/>
        <w:autoSpaceDN w:val="0"/>
        <w:adjustRightInd w:val="0"/>
        <w:ind w:firstLine="540"/>
        <w:jc w:val="both"/>
      </w:pPr>
    </w:p>
    <w:p w:rsidR="007C6878" w:rsidRDefault="00D56755" w:rsidP="007C6878">
      <w:pPr>
        <w:autoSpaceDE w:val="0"/>
        <w:autoSpaceDN w:val="0"/>
        <w:adjustRightInd w:val="0"/>
        <w:ind w:firstLine="540"/>
        <w:jc w:val="both"/>
      </w:pPr>
      <w:r>
        <w:t xml:space="preserve">1.1. </w:t>
      </w:r>
      <w:r w:rsidR="00CB3185">
        <w:t xml:space="preserve">Подписные листы, пронумерованные и сброшюрованные в виде папок </w:t>
      </w:r>
      <w:r w:rsidR="007C6878">
        <w:t xml:space="preserve">и иные связанные с ними </w:t>
      </w:r>
      <w:r w:rsidR="00CB3185">
        <w:t>документы,</w:t>
      </w:r>
      <w:r w:rsidR="007C6878">
        <w:t xml:space="preserve"> представляются кандидатом, выдвинутым по одномандатному избирательному округу избирательным объединением или в порядке самовыдвижения в </w:t>
      </w:r>
      <w:r>
        <w:t xml:space="preserve">территориальную </w:t>
      </w:r>
      <w:r w:rsidR="007C6878">
        <w:t>избирательную комиссию</w:t>
      </w:r>
      <w:r>
        <w:t xml:space="preserve"> Суксунского городского округа (далее – Комиссия)</w:t>
      </w:r>
      <w:r w:rsidR="007C6878">
        <w:t>.</w:t>
      </w:r>
    </w:p>
    <w:p w:rsidR="00082D97" w:rsidRDefault="00D56755" w:rsidP="007C6878">
      <w:pPr>
        <w:autoSpaceDE w:val="0"/>
        <w:autoSpaceDN w:val="0"/>
        <w:adjustRightInd w:val="0"/>
        <w:ind w:firstLine="540"/>
        <w:jc w:val="both"/>
      </w:pPr>
      <w:r>
        <w:t>1</w:t>
      </w:r>
      <w:r w:rsidR="007C6878">
        <w:t>.</w:t>
      </w:r>
      <w:r>
        <w:t>2.</w:t>
      </w:r>
      <w:r w:rsidR="00082D97">
        <w:t xml:space="preserve"> Вместе с подписными листами в комиссию представляется протокол об итогах сбора подписей в двух экземплярах. Каждый экземпляр протокола подписывается кандидатом. Каждая папка с подписными листами заверяется печатью комиссии, после проверки соответствия количества представленных подписных листов количеству, указанному в протоколе об итогах сбора подписей.  </w:t>
      </w:r>
    </w:p>
    <w:p w:rsidR="00082D97" w:rsidRDefault="00D56755" w:rsidP="00CB3185">
      <w:pPr>
        <w:autoSpaceDE w:val="0"/>
        <w:autoSpaceDN w:val="0"/>
        <w:adjustRightInd w:val="0"/>
        <w:ind w:firstLine="540"/>
        <w:jc w:val="both"/>
      </w:pPr>
      <w:r>
        <w:t>1.3.</w:t>
      </w:r>
      <w:r w:rsidR="00CB3185">
        <w:t xml:space="preserve"> Кандидату или уполномоченному лицу выдается письменное подтверждение о приеме подписных листов, второй экземпляр подтверждения остается в комиссии (приложение № 1).</w:t>
      </w:r>
    </w:p>
    <w:p w:rsidR="007C6878" w:rsidRDefault="00CB3185" w:rsidP="00082D97">
      <w:pPr>
        <w:autoSpaceDE w:val="0"/>
        <w:autoSpaceDN w:val="0"/>
        <w:adjustRightInd w:val="0"/>
        <w:ind w:firstLine="540"/>
        <w:jc w:val="both"/>
      </w:pPr>
      <w:r>
        <w:t xml:space="preserve">1.4. </w:t>
      </w:r>
      <w:r w:rsidR="00082D97">
        <w:t>О дате и времени проверки подписных листов кандидату (уполномоченному лицу) выдается уведомление (приложение № 2) или с письменного согласия кандидата о дате и времени проверки сообщается sms сообщением, о чём делается отметка в журнале передачи телефонограмм и сообщений.</w:t>
      </w:r>
    </w:p>
    <w:p w:rsidR="007C6878" w:rsidRDefault="007C6878" w:rsidP="00CB3185">
      <w:pPr>
        <w:autoSpaceDE w:val="0"/>
        <w:autoSpaceDN w:val="0"/>
        <w:adjustRightInd w:val="0"/>
        <w:jc w:val="both"/>
      </w:pPr>
    </w:p>
    <w:p w:rsidR="007C6878" w:rsidRPr="00D56755" w:rsidRDefault="00D56755" w:rsidP="00D56755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2</w:t>
      </w:r>
      <w:r w:rsidR="007C6878" w:rsidRPr="00D56755">
        <w:rPr>
          <w:b/>
        </w:rPr>
        <w:t>. Порядок проверки подписных листов</w:t>
      </w:r>
    </w:p>
    <w:p w:rsidR="007C6878" w:rsidRDefault="007C6878" w:rsidP="007C6878">
      <w:pPr>
        <w:autoSpaceDE w:val="0"/>
        <w:autoSpaceDN w:val="0"/>
        <w:adjustRightInd w:val="0"/>
        <w:ind w:firstLine="540"/>
        <w:jc w:val="both"/>
      </w:pPr>
    </w:p>
    <w:p w:rsidR="007C6878" w:rsidRDefault="00D56755" w:rsidP="007C6878">
      <w:pPr>
        <w:autoSpaceDE w:val="0"/>
        <w:autoSpaceDN w:val="0"/>
        <w:adjustRightInd w:val="0"/>
        <w:ind w:firstLine="540"/>
        <w:jc w:val="both"/>
      </w:pPr>
      <w:r>
        <w:t>2</w:t>
      </w:r>
      <w:r w:rsidR="007C6878">
        <w:t>.1. Процедура проверки подписных листов</w:t>
      </w:r>
      <w:r>
        <w:t>:</w:t>
      </w:r>
    </w:p>
    <w:p w:rsidR="007C6878" w:rsidRDefault="00D56755" w:rsidP="007C6878">
      <w:pPr>
        <w:autoSpaceDE w:val="0"/>
        <w:autoSpaceDN w:val="0"/>
        <w:adjustRightInd w:val="0"/>
        <w:ind w:firstLine="540"/>
        <w:jc w:val="both"/>
      </w:pPr>
      <w:r>
        <w:t>2</w:t>
      </w:r>
      <w:r w:rsidR="007C6878">
        <w:t>.1.1. Проверка подписных листов осуществляется в течение семи   календарных дней со дня, в который кандидату выдан документ, подтверждающий прием представленных для регистрации кандидата документов, в том числе подписных листов.</w:t>
      </w:r>
    </w:p>
    <w:p w:rsidR="007C6878" w:rsidRDefault="00082D97" w:rsidP="007C6878">
      <w:pPr>
        <w:autoSpaceDE w:val="0"/>
        <w:autoSpaceDN w:val="0"/>
        <w:adjustRightInd w:val="0"/>
        <w:ind w:firstLine="540"/>
        <w:jc w:val="both"/>
      </w:pPr>
      <w:r>
        <w:t>2</w:t>
      </w:r>
      <w:r w:rsidR="007C6878">
        <w:t>.1.2. При проверке подписных листов члены Рабочей группы (проверяющие) проверяют соблюдение порядка сбора подписей, оформления подписных листов, достоверность содержащихся в них сведений об избирателях и лицах, осуществлявших сбор подписей, а также достоверность подписей избирателей, лиц, осуществлявших сбор подписей, и кандидата.</w:t>
      </w:r>
    </w:p>
    <w:p w:rsidR="007C6878" w:rsidRDefault="00082D97" w:rsidP="007C6878">
      <w:pPr>
        <w:autoSpaceDE w:val="0"/>
        <w:autoSpaceDN w:val="0"/>
        <w:adjustRightInd w:val="0"/>
        <w:ind w:firstLine="540"/>
        <w:jc w:val="both"/>
      </w:pPr>
      <w:r>
        <w:lastRenderedPageBreak/>
        <w:t>2</w:t>
      </w:r>
      <w:r w:rsidR="007C6878">
        <w:t>.1.3. Проверке подлежат все подписи избирателей и соответствующие им сведения. По результатам проверки подпись избирателя может быть признана достоверной либо недостоверной и (или) недействительной.</w:t>
      </w:r>
    </w:p>
    <w:p w:rsidR="007C6878" w:rsidRDefault="007C6878" w:rsidP="007C6878">
      <w:pPr>
        <w:autoSpaceDE w:val="0"/>
        <w:autoSpaceDN w:val="0"/>
        <w:adjustRightInd w:val="0"/>
        <w:ind w:firstLine="540"/>
        <w:jc w:val="both"/>
      </w:pPr>
      <w:r>
        <w:t>Проверка подписных листов осуществляется путем последовательного изучения всех содержащихся в них сведений с использованием кодов нарушений (</w:t>
      </w:r>
      <w:r w:rsidR="00082D97" w:rsidRPr="00082D97">
        <w:t>перечень кодов нарушений представлен</w:t>
      </w:r>
      <w:r w:rsidR="00082D97">
        <w:t xml:space="preserve"> </w:t>
      </w:r>
      <w:r w:rsidR="00082D97" w:rsidRPr="00082D97">
        <w:t>в Методических рекомендациям по приему и проверке подписных листов с подписями избирателей в поддержку выдвижения (самовыдвижения) кандидатов на выборах, проводимых в субъектах Российской Федерации, утвержденным Постановлением Центральной избирательной комиссии Российской Федерации от 13 июня 2012 г. № 128/986-6</w:t>
      </w:r>
      <w:r>
        <w:t>).</w:t>
      </w:r>
    </w:p>
    <w:p w:rsidR="007C6878" w:rsidRDefault="00082D97" w:rsidP="007C6878">
      <w:pPr>
        <w:autoSpaceDE w:val="0"/>
        <w:autoSpaceDN w:val="0"/>
        <w:adjustRightInd w:val="0"/>
        <w:ind w:firstLine="540"/>
        <w:jc w:val="both"/>
      </w:pPr>
      <w:r>
        <w:t>2</w:t>
      </w:r>
      <w:r w:rsidR="007C6878">
        <w:t>.1.4. Для установления достоверности содержащихся в подписных листах сведений территориальная избирательная комиссия вправе использовать региональный (территориальный) фрагмент подсистемы «Регистр избирателей, участников референдума» ГАС «Выборы» (далее – Регистр).</w:t>
      </w:r>
    </w:p>
    <w:p w:rsidR="007C6878" w:rsidRDefault="00082D97" w:rsidP="007C6878">
      <w:pPr>
        <w:autoSpaceDE w:val="0"/>
        <w:autoSpaceDN w:val="0"/>
        <w:adjustRightInd w:val="0"/>
        <w:ind w:firstLine="540"/>
        <w:jc w:val="both"/>
      </w:pPr>
      <w:r>
        <w:t>2</w:t>
      </w:r>
      <w:r w:rsidR="007C6878">
        <w:t>.1.</w:t>
      </w:r>
      <w:r>
        <w:t>5</w:t>
      </w:r>
      <w:r w:rsidR="007C6878">
        <w:t xml:space="preserve">. При выявлении расхождений между персональными данными граждан, содержащимися в подписном листе и в Регистре, либо при отсутствии в Регистре данных о гражданине в территориальный орган, осуществляющий регистрацию граждан Российской Федерации по месту пребывания и по месту жительства в пределах Российской Федерации, выдачу и замену документов, удостоверяющих личность гражданина Российской Федерации на территории Российской Федерации (далее – орган регистрационного учета), избирательной комиссией направляется запрос, в целях получения официальной справки о действительности данных, содержащихся в подписном листе. </w:t>
      </w:r>
    </w:p>
    <w:p w:rsidR="007C6878" w:rsidRDefault="007C6878" w:rsidP="007C6878">
      <w:pPr>
        <w:autoSpaceDE w:val="0"/>
        <w:autoSpaceDN w:val="0"/>
        <w:adjustRightInd w:val="0"/>
        <w:ind w:firstLine="540"/>
        <w:jc w:val="both"/>
      </w:pPr>
      <w:r>
        <w:t xml:space="preserve">При этом недопустимо направление в орган регистрационного учета сведений об избирателях без предварительной проверки через региональный (территориальный) фрагмент Регистра. </w:t>
      </w:r>
    </w:p>
    <w:p w:rsidR="007C6878" w:rsidRDefault="007C6878" w:rsidP="007C6878">
      <w:pPr>
        <w:autoSpaceDE w:val="0"/>
        <w:autoSpaceDN w:val="0"/>
        <w:adjustRightInd w:val="0"/>
        <w:ind w:firstLine="540"/>
        <w:jc w:val="both"/>
      </w:pPr>
      <w:r>
        <w:t>После получения заключения эксперта или официальной справки органа регистрационного учета делается вывод о достоверности либо недействительности подписи избирателя.</w:t>
      </w:r>
    </w:p>
    <w:p w:rsidR="007C6878" w:rsidRDefault="00082D97" w:rsidP="007C6878">
      <w:pPr>
        <w:autoSpaceDE w:val="0"/>
        <w:autoSpaceDN w:val="0"/>
        <w:adjustRightInd w:val="0"/>
        <w:ind w:firstLine="540"/>
        <w:jc w:val="both"/>
      </w:pPr>
      <w:r>
        <w:t>2</w:t>
      </w:r>
      <w:r w:rsidR="007C6878">
        <w:t>.2. Оформление результатов проверки.</w:t>
      </w:r>
    </w:p>
    <w:p w:rsidR="007C6878" w:rsidRDefault="00082D97" w:rsidP="007C6878">
      <w:pPr>
        <w:autoSpaceDE w:val="0"/>
        <w:autoSpaceDN w:val="0"/>
        <w:adjustRightInd w:val="0"/>
        <w:ind w:firstLine="540"/>
        <w:jc w:val="both"/>
      </w:pPr>
      <w:r>
        <w:t>2</w:t>
      </w:r>
      <w:r w:rsidR="007C6878">
        <w:t>.2.1. Результаты проверки подписных листов заносятся проверяющим в ведомости проверки подписных листов (форма ведомости дана в приложении № 3 к настоящему Порядку), в которых указываются основания признания подписей избирателей недостоверными и (или) недействительными в виде кодов нарушений с указанием номеров папки, подписного листа и строки в подписном листе, а при выбраковке подписного листа – в целом количество подписей на подписном листе (в соответствии с таблицей кодов нарушений), в которых содержится каждая из таких подписей.</w:t>
      </w:r>
    </w:p>
    <w:p w:rsidR="007C6878" w:rsidRDefault="007C6878" w:rsidP="007C6878">
      <w:pPr>
        <w:autoSpaceDE w:val="0"/>
        <w:autoSpaceDN w:val="0"/>
        <w:adjustRightInd w:val="0"/>
        <w:ind w:firstLine="540"/>
        <w:jc w:val="both"/>
      </w:pPr>
      <w:r>
        <w:t>Каждый лист ведомости проверки подписных листов подписывается не менее чем двумя членами рабочей группы по проверке подписных листов, а также экспертом (экспертами) в случае, если недостоверной или недействительной подпись (подписи) признавалась (признавались) на основании его (их) заключения (заключений). Если заключение эксперта (экспертов) составлено в виде отдельного документа, то оно прилагается к ведомости проверки подписных листов.</w:t>
      </w:r>
    </w:p>
    <w:p w:rsidR="007C6878" w:rsidRDefault="00082D97" w:rsidP="007C6878">
      <w:pPr>
        <w:autoSpaceDE w:val="0"/>
        <w:autoSpaceDN w:val="0"/>
        <w:adjustRightInd w:val="0"/>
        <w:ind w:firstLine="540"/>
        <w:jc w:val="both"/>
      </w:pPr>
      <w:r>
        <w:t>2</w:t>
      </w:r>
      <w:r w:rsidR="007C6878">
        <w:t xml:space="preserve">.2.2. По результатам обобщения информации, содержащейся в ведомостях проверки подписных листов, формируется итоговый протокол проверки </w:t>
      </w:r>
      <w:r w:rsidR="007C6878">
        <w:lastRenderedPageBreak/>
        <w:t>подписных листов, представленных кандидатом (форма итогового протокола приведена в приложении № 4 к настоящему Порядку). Итоговый протокол подписывается не менее чем двумя членами рабочей группы по проверке подписных листов. В итоговом протоколе указывается дата и время его подписания, а также дата и время получения его копии кандидатом.</w:t>
      </w:r>
    </w:p>
    <w:p w:rsidR="007C6878" w:rsidRDefault="00082D97" w:rsidP="007C6878">
      <w:pPr>
        <w:autoSpaceDE w:val="0"/>
        <w:autoSpaceDN w:val="0"/>
        <w:adjustRightInd w:val="0"/>
        <w:ind w:firstLine="540"/>
        <w:jc w:val="both"/>
      </w:pPr>
      <w:r>
        <w:t>2</w:t>
      </w:r>
      <w:r w:rsidR="007C6878">
        <w:t xml:space="preserve">.2.3. Итоговый протокол составляется в трех экземплярах. Первый экземпляр приобщается к решению территориальной избирательной комиссии о регистрации (отказе в регистрации) кандидата, второй экземпляр приобщается к </w:t>
      </w:r>
      <w:r>
        <w:t>документам кандидата</w:t>
      </w:r>
      <w:r w:rsidR="007C6878">
        <w:t xml:space="preserve">, </w:t>
      </w:r>
      <w:r>
        <w:t>необходимым для</w:t>
      </w:r>
      <w:r w:rsidR="007C6878">
        <w:t xml:space="preserve"> регистрации кандидата, третий экземпляр итогового протокола о результатах проверки подписных листов передается кандидату не позднее, чем за двое суток до заседания территориальной избирательной комиссии, на котором будет рассматриваться вопрос о регистрации этого кандидата. </w:t>
      </w:r>
    </w:p>
    <w:p w:rsidR="007C6878" w:rsidRDefault="007C6878" w:rsidP="007C6878">
      <w:pPr>
        <w:autoSpaceDE w:val="0"/>
        <w:autoSpaceDN w:val="0"/>
        <w:adjustRightInd w:val="0"/>
        <w:ind w:firstLine="540"/>
        <w:jc w:val="both"/>
      </w:pPr>
    </w:p>
    <w:p w:rsidR="007C6878" w:rsidRPr="00082D97" w:rsidRDefault="00082D97" w:rsidP="00082D97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3</w:t>
      </w:r>
      <w:r w:rsidR="007C6878" w:rsidRPr="00082D97">
        <w:rPr>
          <w:b/>
        </w:rPr>
        <w:t>. Хранение подписных листов и иных документов</w:t>
      </w:r>
    </w:p>
    <w:p w:rsidR="007C6878" w:rsidRDefault="007C6878" w:rsidP="007C6878">
      <w:pPr>
        <w:autoSpaceDE w:val="0"/>
        <w:autoSpaceDN w:val="0"/>
        <w:adjustRightInd w:val="0"/>
        <w:ind w:firstLine="540"/>
        <w:jc w:val="both"/>
      </w:pPr>
    </w:p>
    <w:p w:rsidR="007C6878" w:rsidRDefault="00082D97" w:rsidP="007C6878">
      <w:pPr>
        <w:autoSpaceDE w:val="0"/>
        <w:autoSpaceDN w:val="0"/>
        <w:adjustRightInd w:val="0"/>
        <w:ind w:firstLine="540"/>
        <w:jc w:val="both"/>
      </w:pPr>
      <w:r>
        <w:t>3</w:t>
      </w:r>
      <w:r w:rsidR="007C6878">
        <w:t>.1.</w:t>
      </w:r>
      <w:r>
        <w:t xml:space="preserve"> </w:t>
      </w:r>
      <w:r w:rsidR="007C6878">
        <w:t xml:space="preserve">Итоговый протокол проверки подписных листов прилагается к решению комиссии о регистрации </w:t>
      </w:r>
      <w:r>
        <w:t>кандидата либо</w:t>
      </w:r>
      <w:r w:rsidR="007C6878">
        <w:t xml:space="preserve"> об отказе в его регистрации. </w:t>
      </w:r>
    </w:p>
    <w:p w:rsidR="007C6878" w:rsidRDefault="00082D97" w:rsidP="007C6878">
      <w:pPr>
        <w:autoSpaceDE w:val="0"/>
        <w:autoSpaceDN w:val="0"/>
        <w:adjustRightInd w:val="0"/>
        <w:ind w:firstLine="540"/>
        <w:jc w:val="both"/>
      </w:pPr>
      <w:r>
        <w:t>3</w:t>
      </w:r>
      <w:r w:rsidR="007C6878">
        <w:t xml:space="preserve">.2. Протоколы об итогах сбора </w:t>
      </w:r>
      <w:r>
        <w:t>подписей, подписные</w:t>
      </w:r>
      <w:r w:rsidR="007C6878">
        <w:t xml:space="preserve"> листы, ведомости проверки подписных листов, письменные заключения экспертов, официальные справки хранятся </w:t>
      </w:r>
      <w:r>
        <w:t>в сейфе комиссии, возврату и замене не подлежат</w:t>
      </w:r>
      <w:r w:rsidR="007C6878">
        <w:t>.</w:t>
      </w:r>
    </w:p>
    <w:p w:rsidR="007C6878" w:rsidRDefault="007C6878" w:rsidP="007C6878">
      <w:pPr>
        <w:autoSpaceDE w:val="0"/>
        <w:autoSpaceDN w:val="0"/>
        <w:adjustRightInd w:val="0"/>
        <w:ind w:firstLine="540"/>
        <w:jc w:val="both"/>
      </w:pPr>
      <w:r>
        <w:t>Ответственность за сохранность подписных листов и иных документов возлагается на председателя (заместителя председателя) и секретаря комиссии до их уничтожения по истечении сроков хранения.</w:t>
      </w:r>
    </w:p>
    <w:p w:rsidR="007C6878" w:rsidRDefault="00082D97" w:rsidP="007C6878">
      <w:pPr>
        <w:autoSpaceDE w:val="0"/>
        <w:autoSpaceDN w:val="0"/>
        <w:adjustRightInd w:val="0"/>
        <w:ind w:firstLine="540"/>
        <w:jc w:val="both"/>
      </w:pPr>
      <w:r>
        <w:t>3</w:t>
      </w:r>
      <w:r w:rsidR="007C6878">
        <w:t>.3.</w:t>
      </w:r>
      <w:r>
        <w:t xml:space="preserve"> </w:t>
      </w:r>
      <w:r w:rsidR="007C6878">
        <w:t xml:space="preserve">Документы, указанные в пункте </w:t>
      </w:r>
      <w:r>
        <w:t>3</w:t>
      </w:r>
      <w:r w:rsidR="007C6878">
        <w:t>.2, хранятся в течение одного года со дня официального опубликования результатов выборов. По истечении указанного срока хранения они уничтожаются по акту в установленном порядке (при условии отсутствия рассматриваемых в судебном порядке споров).</w:t>
      </w:r>
    </w:p>
    <w:p w:rsidR="007C6878" w:rsidRDefault="007C6878" w:rsidP="00C25767">
      <w:pPr>
        <w:autoSpaceDE w:val="0"/>
        <w:autoSpaceDN w:val="0"/>
        <w:adjustRightInd w:val="0"/>
        <w:ind w:firstLine="540"/>
        <w:jc w:val="both"/>
      </w:pPr>
    </w:p>
    <w:p w:rsidR="007C6878" w:rsidRDefault="007C6878" w:rsidP="00C25767">
      <w:pPr>
        <w:autoSpaceDE w:val="0"/>
        <w:autoSpaceDN w:val="0"/>
        <w:adjustRightInd w:val="0"/>
        <w:ind w:firstLine="540"/>
        <w:jc w:val="both"/>
      </w:pPr>
    </w:p>
    <w:p w:rsidR="007C6878" w:rsidRDefault="007C6878" w:rsidP="00C25767">
      <w:pPr>
        <w:autoSpaceDE w:val="0"/>
        <w:autoSpaceDN w:val="0"/>
        <w:adjustRightInd w:val="0"/>
        <w:ind w:firstLine="540"/>
        <w:jc w:val="both"/>
      </w:pPr>
    </w:p>
    <w:p w:rsidR="009F05AF" w:rsidRDefault="009F05AF" w:rsidP="009F05AF">
      <w:pPr>
        <w:widowControl w:val="0"/>
        <w:autoSpaceDE w:val="0"/>
        <w:autoSpaceDN w:val="0"/>
        <w:adjustRightInd w:val="0"/>
        <w:ind w:firstLine="540"/>
        <w:jc w:val="both"/>
      </w:pPr>
    </w:p>
    <w:p w:rsidR="009F05AF" w:rsidRDefault="009F05AF" w:rsidP="009F05AF">
      <w:pPr>
        <w:widowControl w:val="0"/>
        <w:autoSpaceDE w:val="0"/>
        <w:autoSpaceDN w:val="0"/>
        <w:adjustRightInd w:val="0"/>
        <w:ind w:firstLine="540"/>
        <w:jc w:val="both"/>
      </w:pPr>
    </w:p>
    <w:p w:rsidR="009F05AF" w:rsidRDefault="009F05AF" w:rsidP="009F05AF">
      <w:pPr>
        <w:widowControl w:val="0"/>
        <w:autoSpaceDE w:val="0"/>
        <w:autoSpaceDN w:val="0"/>
        <w:adjustRightInd w:val="0"/>
        <w:ind w:firstLine="540"/>
        <w:jc w:val="both"/>
      </w:pPr>
    </w:p>
    <w:p w:rsidR="009F05AF" w:rsidRDefault="009F05AF" w:rsidP="009F05AF">
      <w:pPr>
        <w:widowControl w:val="0"/>
        <w:autoSpaceDE w:val="0"/>
        <w:autoSpaceDN w:val="0"/>
        <w:adjustRightInd w:val="0"/>
        <w:ind w:firstLine="540"/>
        <w:jc w:val="both"/>
      </w:pPr>
    </w:p>
    <w:p w:rsidR="00C96AC1" w:rsidRDefault="00C96AC1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9F05AF" w:rsidRDefault="009F05AF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3B59DB" w:rsidRDefault="003B59DB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F84294" w:rsidRDefault="00F84294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396EF2" w:rsidRDefault="00396EF2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4B7790" w:rsidRDefault="004B7790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4B7790" w:rsidRDefault="004B7790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4B7790" w:rsidRDefault="004B7790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4B7790" w:rsidRDefault="004B7790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F84294" w:rsidRDefault="00F84294" w:rsidP="004B7790">
      <w:pPr>
        <w:widowControl w:val="0"/>
        <w:autoSpaceDE w:val="0"/>
        <w:autoSpaceDN w:val="0"/>
        <w:adjustRightInd w:val="0"/>
        <w:jc w:val="center"/>
        <w:outlineLvl w:val="1"/>
      </w:pPr>
    </w:p>
    <w:sectPr w:rsidR="00F84294" w:rsidSect="003B59DB">
      <w:pgSz w:w="11906" w:h="16838" w:code="9"/>
      <w:pgMar w:top="1134" w:right="567" w:bottom="709" w:left="1418" w:header="720" w:footer="89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887" w:rsidRDefault="00B66887">
      <w:r>
        <w:separator/>
      </w:r>
    </w:p>
  </w:endnote>
  <w:endnote w:type="continuationSeparator" w:id="0">
    <w:p w:rsidR="00B66887" w:rsidRDefault="00B66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887" w:rsidRDefault="00B66887">
      <w:r>
        <w:separator/>
      </w:r>
    </w:p>
  </w:footnote>
  <w:footnote w:type="continuationSeparator" w:id="0">
    <w:p w:rsidR="00B66887" w:rsidRDefault="00B66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6728F"/>
    <w:multiLevelType w:val="hybridMultilevel"/>
    <w:tmpl w:val="5CD4B362"/>
    <w:lvl w:ilvl="0" w:tplc="2AC64B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0604967"/>
    <w:multiLevelType w:val="hybridMultilevel"/>
    <w:tmpl w:val="35B6FCEA"/>
    <w:lvl w:ilvl="0" w:tplc="2ADEFF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6B14F8"/>
    <w:multiLevelType w:val="hybridMultilevel"/>
    <w:tmpl w:val="2E746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D0BBC"/>
    <w:multiLevelType w:val="hybridMultilevel"/>
    <w:tmpl w:val="90CA36C4"/>
    <w:lvl w:ilvl="0" w:tplc="0152F8DC">
      <w:start w:val="1"/>
      <w:numFmt w:val="decimal"/>
      <w:lvlText w:val="%1."/>
      <w:lvlJc w:val="left"/>
      <w:pPr>
        <w:ind w:left="1849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" w15:restartNumberingAfterBreak="0">
    <w:nsid w:val="7D492C1B"/>
    <w:multiLevelType w:val="hybridMultilevel"/>
    <w:tmpl w:val="AE86F1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76E"/>
    <w:rsid w:val="00082D97"/>
    <w:rsid w:val="00083F0A"/>
    <w:rsid w:val="00086C0F"/>
    <w:rsid w:val="00095775"/>
    <w:rsid w:val="000F08FD"/>
    <w:rsid w:val="00105A2C"/>
    <w:rsid w:val="00112842"/>
    <w:rsid w:val="00125A69"/>
    <w:rsid w:val="001322CD"/>
    <w:rsid w:val="001C2AF4"/>
    <w:rsid w:val="002F4DE1"/>
    <w:rsid w:val="0031415B"/>
    <w:rsid w:val="00354056"/>
    <w:rsid w:val="0037782A"/>
    <w:rsid w:val="00396EF2"/>
    <w:rsid w:val="003A5827"/>
    <w:rsid w:val="003B59DB"/>
    <w:rsid w:val="00400A72"/>
    <w:rsid w:val="00432FEC"/>
    <w:rsid w:val="004511B1"/>
    <w:rsid w:val="00495080"/>
    <w:rsid w:val="004B7790"/>
    <w:rsid w:val="004C46DA"/>
    <w:rsid w:val="004E4B79"/>
    <w:rsid w:val="00511C42"/>
    <w:rsid w:val="00537608"/>
    <w:rsid w:val="00577248"/>
    <w:rsid w:val="00583A68"/>
    <w:rsid w:val="00597A4E"/>
    <w:rsid w:val="00631DEC"/>
    <w:rsid w:val="006432B1"/>
    <w:rsid w:val="00660BE9"/>
    <w:rsid w:val="00700861"/>
    <w:rsid w:val="0071460E"/>
    <w:rsid w:val="00730A31"/>
    <w:rsid w:val="0073715B"/>
    <w:rsid w:val="00743C04"/>
    <w:rsid w:val="007C6878"/>
    <w:rsid w:val="00885B4A"/>
    <w:rsid w:val="008A3D8E"/>
    <w:rsid w:val="008A58C8"/>
    <w:rsid w:val="009465F8"/>
    <w:rsid w:val="00993BD4"/>
    <w:rsid w:val="009F05AF"/>
    <w:rsid w:val="00A02E8F"/>
    <w:rsid w:val="00A1040A"/>
    <w:rsid w:val="00A34803"/>
    <w:rsid w:val="00A46C99"/>
    <w:rsid w:val="00A70776"/>
    <w:rsid w:val="00A751C2"/>
    <w:rsid w:val="00A81EF3"/>
    <w:rsid w:val="00A85B19"/>
    <w:rsid w:val="00B0227C"/>
    <w:rsid w:val="00B332F2"/>
    <w:rsid w:val="00B519EF"/>
    <w:rsid w:val="00B64D72"/>
    <w:rsid w:val="00B66887"/>
    <w:rsid w:val="00BB231A"/>
    <w:rsid w:val="00BD0E2E"/>
    <w:rsid w:val="00BE57CA"/>
    <w:rsid w:val="00C25767"/>
    <w:rsid w:val="00C713BE"/>
    <w:rsid w:val="00C722B7"/>
    <w:rsid w:val="00C767CA"/>
    <w:rsid w:val="00C96AC1"/>
    <w:rsid w:val="00CB3185"/>
    <w:rsid w:val="00D3420D"/>
    <w:rsid w:val="00D47758"/>
    <w:rsid w:val="00D56755"/>
    <w:rsid w:val="00D8147B"/>
    <w:rsid w:val="00DA3DCB"/>
    <w:rsid w:val="00DD5861"/>
    <w:rsid w:val="00E4656D"/>
    <w:rsid w:val="00E77572"/>
    <w:rsid w:val="00EB1E71"/>
    <w:rsid w:val="00EC1E44"/>
    <w:rsid w:val="00EC43D4"/>
    <w:rsid w:val="00F2376E"/>
    <w:rsid w:val="00F5118B"/>
    <w:rsid w:val="00F84294"/>
    <w:rsid w:val="00F8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364157-843F-4222-BB6E-712C18BA2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C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C767CA"/>
    <w:pPr>
      <w:suppressAutoHyphens/>
      <w:spacing w:after="120" w:line="240" w:lineRule="exact"/>
    </w:pPr>
  </w:style>
  <w:style w:type="paragraph" w:customStyle="1" w:styleId="a4">
    <w:name w:val="Приложение"/>
    <w:basedOn w:val="a5"/>
    <w:rsid w:val="00C767CA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rsid w:val="00C767CA"/>
    <w:pPr>
      <w:spacing w:line="360" w:lineRule="exact"/>
      <w:ind w:firstLine="720"/>
      <w:jc w:val="both"/>
    </w:pPr>
  </w:style>
  <w:style w:type="paragraph" w:customStyle="1" w:styleId="a6">
    <w:name w:val="Заголовок к тексту"/>
    <w:basedOn w:val="a"/>
    <w:next w:val="a5"/>
    <w:rsid w:val="00C767CA"/>
    <w:pPr>
      <w:suppressAutoHyphens/>
      <w:spacing w:after="480" w:line="240" w:lineRule="exact"/>
    </w:pPr>
    <w:rPr>
      <w:b/>
    </w:rPr>
  </w:style>
  <w:style w:type="paragraph" w:styleId="a7">
    <w:name w:val="header"/>
    <w:basedOn w:val="a"/>
    <w:rsid w:val="00C767C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C767CA"/>
    <w:pPr>
      <w:tabs>
        <w:tab w:val="center" w:pos="4677"/>
        <w:tab w:val="right" w:pos="9355"/>
      </w:tabs>
    </w:pPr>
  </w:style>
  <w:style w:type="paragraph" w:customStyle="1" w:styleId="a9">
    <w:name w:val="Исполнитель"/>
    <w:basedOn w:val="a5"/>
    <w:rsid w:val="00C767CA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a">
    <w:name w:val="Balloon Text"/>
    <w:basedOn w:val="a"/>
    <w:semiHidden/>
    <w:rsid w:val="0049508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F05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9F05A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">
    <w:name w:val="f"/>
    <w:basedOn w:val="a0"/>
    <w:rsid w:val="009F05AF"/>
  </w:style>
  <w:style w:type="character" w:customStyle="1" w:styleId="r">
    <w:name w:val="r"/>
    <w:basedOn w:val="a0"/>
    <w:rsid w:val="009F05AF"/>
  </w:style>
  <w:style w:type="paragraph" w:styleId="ab">
    <w:name w:val="List Paragraph"/>
    <w:basedOn w:val="a"/>
    <w:uiPriority w:val="34"/>
    <w:qFormat/>
    <w:rsid w:val="00C25767"/>
    <w:pPr>
      <w:ind w:left="720"/>
      <w:contextualSpacing/>
    </w:pPr>
  </w:style>
  <w:style w:type="paragraph" w:styleId="ac">
    <w:name w:val="No Spacing"/>
    <w:uiPriority w:val="1"/>
    <w:qFormat/>
    <w:rsid w:val="00660BE9"/>
    <w:rPr>
      <w:rFonts w:ascii="Calibri" w:hAnsi="Calibri"/>
      <w:sz w:val="22"/>
      <w:szCs w:val="22"/>
    </w:rPr>
  </w:style>
  <w:style w:type="character" w:styleId="ad">
    <w:name w:val="Hyperlink"/>
    <w:basedOn w:val="a0"/>
    <w:unhideWhenUsed/>
    <w:rsid w:val="00A1040A"/>
    <w:rPr>
      <w:color w:val="0000FF" w:themeColor="hyperlink"/>
      <w:u w:val="single"/>
    </w:rPr>
  </w:style>
  <w:style w:type="table" w:styleId="ae">
    <w:name w:val="Table Grid"/>
    <w:basedOn w:val="a1"/>
    <w:rsid w:val="00BD0E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37.permkra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SFomicheva\AppData\Roaming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EC33E4-F514-43E1-AD50-684F2C5F7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40</TotalTime>
  <Pages>5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9550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Смертин Александр Николаевич</dc:creator>
  <cp:lastModifiedBy>Admin</cp:lastModifiedBy>
  <cp:revision>6</cp:revision>
  <cp:lastPrinted>2019-06-20T15:18:00Z</cp:lastPrinted>
  <dcterms:created xsi:type="dcterms:W3CDTF">2021-04-29T11:17:00Z</dcterms:created>
  <dcterms:modified xsi:type="dcterms:W3CDTF">2021-04-29T13:34:00Z</dcterms:modified>
</cp:coreProperties>
</file>