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7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5068"/>
        <w:gridCol w:w="176"/>
      </w:tblGrid>
      <w:tr w:rsidR="007E4D92" w:rsidTr="00EE1657">
        <w:trPr>
          <w:trHeight w:val="80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D92" w:rsidRPr="00EE1657" w:rsidRDefault="007E4D92" w:rsidP="00EE1657">
            <w:pPr>
              <w:tabs>
                <w:tab w:val="left" w:pos="4125"/>
              </w:tabs>
            </w:pPr>
          </w:p>
        </w:tc>
      </w:tr>
      <w:tr w:rsidR="00A238CF" w:rsidRPr="00C92B4B" w:rsidTr="00EE1657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76" w:type="dxa"/>
        </w:trPr>
        <w:tc>
          <w:tcPr>
            <w:tcW w:w="4503" w:type="dxa"/>
            <w:vAlign w:val="center"/>
          </w:tcPr>
          <w:p w:rsidR="00A238CF" w:rsidRPr="00C92B4B" w:rsidRDefault="007E4D92" w:rsidP="00706913">
            <w:pPr>
              <w:ind w:firstLine="284"/>
              <w:rPr>
                <w:szCs w:val="28"/>
              </w:rPr>
            </w:pPr>
            <w:r>
              <w:tab/>
            </w:r>
            <w:r>
              <w:rPr>
                <w:szCs w:val="28"/>
              </w:rPr>
              <w:tab/>
            </w:r>
            <w:bookmarkStart w:id="0" w:name="Par28"/>
            <w:bookmarkEnd w:id="0"/>
          </w:p>
        </w:tc>
        <w:tc>
          <w:tcPr>
            <w:tcW w:w="5068" w:type="dxa"/>
            <w:vAlign w:val="center"/>
          </w:tcPr>
          <w:p w:rsidR="00A238CF" w:rsidRPr="002F5CEC" w:rsidRDefault="00A238CF" w:rsidP="002F5CEC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2"/>
                <w:szCs w:val="22"/>
              </w:rPr>
            </w:pPr>
            <w:r w:rsidRPr="002F5CEC">
              <w:rPr>
                <w:sz w:val="22"/>
                <w:szCs w:val="22"/>
              </w:rPr>
              <w:t>Приложение</w:t>
            </w:r>
          </w:p>
          <w:p w:rsidR="00A238CF" w:rsidRPr="002F5CEC" w:rsidRDefault="00A238CF" w:rsidP="002F5C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2F5CEC">
              <w:rPr>
                <w:sz w:val="22"/>
                <w:szCs w:val="22"/>
              </w:rPr>
              <w:t xml:space="preserve">к решению </w:t>
            </w:r>
            <w:r w:rsidR="00017C29" w:rsidRPr="002F5CEC">
              <w:rPr>
                <w:sz w:val="22"/>
                <w:szCs w:val="22"/>
              </w:rPr>
              <w:t xml:space="preserve">территориальной </w:t>
            </w:r>
            <w:r w:rsidRPr="002F5CEC">
              <w:rPr>
                <w:sz w:val="22"/>
                <w:szCs w:val="22"/>
              </w:rPr>
              <w:t xml:space="preserve">избирательной комиссии </w:t>
            </w:r>
            <w:r w:rsidR="002F5CEC">
              <w:rPr>
                <w:sz w:val="22"/>
                <w:szCs w:val="22"/>
              </w:rPr>
              <w:t>Суксунского</w:t>
            </w:r>
            <w:r w:rsidR="00017C29" w:rsidRPr="002F5CEC">
              <w:rPr>
                <w:sz w:val="22"/>
                <w:szCs w:val="22"/>
              </w:rPr>
              <w:t xml:space="preserve"> муниципального района</w:t>
            </w:r>
          </w:p>
          <w:p w:rsidR="00A238CF" w:rsidRPr="002F5CEC" w:rsidRDefault="00A238CF" w:rsidP="0054165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2F5CEC">
              <w:rPr>
                <w:sz w:val="22"/>
                <w:szCs w:val="22"/>
              </w:rPr>
              <w:t>от</w:t>
            </w:r>
            <w:r w:rsidR="00D742F0">
              <w:rPr>
                <w:sz w:val="22"/>
                <w:szCs w:val="22"/>
              </w:rPr>
              <w:t xml:space="preserve"> 21.06.2017</w:t>
            </w:r>
            <w:r w:rsidRPr="002F5CEC">
              <w:rPr>
                <w:sz w:val="22"/>
                <w:szCs w:val="22"/>
              </w:rPr>
              <w:t xml:space="preserve"> г. №</w:t>
            </w:r>
            <w:r w:rsidR="00D742F0">
              <w:rPr>
                <w:sz w:val="22"/>
                <w:szCs w:val="22"/>
              </w:rPr>
              <w:t xml:space="preserve"> 08/09-3</w:t>
            </w:r>
            <w:r w:rsidRPr="002F5CEC">
              <w:rPr>
                <w:sz w:val="22"/>
                <w:szCs w:val="22"/>
              </w:rPr>
              <w:t xml:space="preserve"> </w:t>
            </w:r>
          </w:p>
        </w:tc>
      </w:tr>
    </w:tbl>
    <w:p w:rsidR="00A238CF" w:rsidRPr="00C92B4B" w:rsidRDefault="00A238CF" w:rsidP="00A238CF">
      <w:pPr>
        <w:widowControl w:val="0"/>
        <w:autoSpaceDE w:val="0"/>
        <w:autoSpaceDN w:val="0"/>
        <w:adjustRightInd w:val="0"/>
        <w:ind w:firstLine="284"/>
        <w:jc w:val="center"/>
        <w:rPr>
          <w:b/>
          <w:szCs w:val="28"/>
        </w:rPr>
      </w:pPr>
      <w:bookmarkStart w:id="1" w:name="Par33"/>
      <w:bookmarkStart w:id="2" w:name="Par40"/>
      <w:bookmarkEnd w:id="1"/>
      <w:bookmarkEnd w:id="2"/>
    </w:p>
    <w:p w:rsidR="00A238CF" w:rsidRPr="00C92B4B" w:rsidRDefault="00A238CF" w:rsidP="00A238CF">
      <w:pPr>
        <w:widowControl w:val="0"/>
        <w:autoSpaceDE w:val="0"/>
        <w:autoSpaceDN w:val="0"/>
        <w:adjustRightInd w:val="0"/>
        <w:ind w:firstLine="284"/>
        <w:jc w:val="center"/>
        <w:rPr>
          <w:b/>
          <w:szCs w:val="28"/>
        </w:rPr>
      </w:pPr>
    </w:p>
    <w:p w:rsidR="00A238CF" w:rsidRPr="00C92B4B" w:rsidRDefault="00A238CF" w:rsidP="00A238CF">
      <w:pPr>
        <w:widowControl w:val="0"/>
        <w:autoSpaceDE w:val="0"/>
        <w:autoSpaceDN w:val="0"/>
        <w:adjustRightInd w:val="0"/>
        <w:ind w:firstLine="284"/>
        <w:jc w:val="center"/>
        <w:rPr>
          <w:b/>
          <w:szCs w:val="28"/>
        </w:rPr>
      </w:pPr>
      <w:r w:rsidRPr="00C92B4B">
        <w:rPr>
          <w:b/>
          <w:szCs w:val="28"/>
        </w:rPr>
        <w:t>ПОЛОЖЕНИЕ</w:t>
      </w:r>
    </w:p>
    <w:p w:rsidR="00A238CF" w:rsidRPr="00D025D1" w:rsidRDefault="00D742F0" w:rsidP="00A238CF">
      <w:pPr>
        <w:widowControl w:val="0"/>
        <w:autoSpaceDE w:val="0"/>
        <w:autoSpaceDN w:val="0"/>
        <w:adjustRightInd w:val="0"/>
        <w:ind w:firstLine="284"/>
        <w:jc w:val="center"/>
        <w:rPr>
          <w:b/>
          <w:szCs w:val="28"/>
        </w:rPr>
      </w:pPr>
      <w:r>
        <w:rPr>
          <w:b/>
          <w:szCs w:val="28"/>
        </w:rPr>
        <w:t xml:space="preserve"> о Рабочей группе по приё</w:t>
      </w:r>
      <w:r w:rsidR="00A238CF" w:rsidRPr="00C92B4B">
        <w:rPr>
          <w:b/>
          <w:szCs w:val="28"/>
        </w:rPr>
        <w:t>му и проверке избирательных документов, представляемых кандидатами</w:t>
      </w:r>
      <w:r w:rsidR="00D025D1">
        <w:rPr>
          <w:b/>
          <w:szCs w:val="28"/>
        </w:rPr>
        <w:t>,</w:t>
      </w:r>
      <w:r w:rsidR="00A238CF" w:rsidRPr="00C92B4B">
        <w:rPr>
          <w:b/>
          <w:szCs w:val="28"/>
        </w:rPr>
        <w:t xml:space="preserve"> </w:t>
      </w:r>
      <w:r w:rsidR="00D025D1" w:rsidRPr="00D025D1">
        <w:rPr>
          <w:b/>
          <w:szCs w:val="28"/>
        </w:rPr>
        <w:t xml:space="preserve">уполномоченными представителями избирательных объединений в территориальную избирательную комиссию </w:t>
      </w:r>
      <w:r w:rsidR="002F5CEC">
        <w:rPr>
          <w:b/>
          <w:szCs w:val="28"/>
        </w:rPr>
        <w:t>Суксунского</w:t>
      </w:r>
      <w:r w:rsidR="00D025D1" w:rsidRPr="00D025D1">
        <w:rPr>
          <w:b/>
          <w:szCs w:val="28"/>
        </w:rPr>
        <w:t xml:space="preserve"> муниципального района при проведении выборов депутатов </w:t>
      </w:r>
      <w:r>
        <w:rPr>
          <w:b/>
          <w:szCs w:val="28"/>
        </w:rPr>
        <w:t>Земского собрания</w:t>
      </w:r>
      <w:r w:rsidR="002F5CEC">
        <w:rPr>
          <w:b/>
          <w:szCs w:val="28"/>
        </w:rPr>
        <w:t xml:space="preserve"> Суксунского муниципального района</w:t>
      </w:r>
      <w:r>
        <w:rPr>
          <w:b/>
          <w:szCs w:val="28"/>
        </w:rPr>
        <w:t xml:space="preserve"> седьмого созыва</w:t>
      </w:r>
    </w:p>
    <w:p w:rsidR="00A238CF" w:rsidRPr="00C92B4B" w:rsidRDefault="00A238CF" w:rsidP="00A238CF">
      <w:pPr>
        <w:widowControl w:val="0"/>
        <w:autoSpaceDE w:val="0"/>
        <w:autoSpaceDN w:val="0"/>
        <w:adjustRightInd w:val="0"/>
        <w:ind w:firstLine="284"/>
        <w:jc w:val="center"/>
        <w:rPr>
          <w:b/>
          <w:bCs/>
          <w:szCs w:val="28"/>
        </w:rPr>
      </w:pPr>
    </w:p>
    <w:p w:rsidR="00A238CF" w:rsidRPr="002F5CEC" w:rsidRDefault="00A238CF" w:rsidP="002F5CEC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2F5CEC">
        <w:rPr>
          <w:b/>
          <w:szCs w:val="28"/>
        </w:rPr>
        <w:t>Общие положения</w:t>
      </w:r>
    </w:p>
    <w:p w:rsidR="002F5CEC" w:rsidRPr="002F5CEC" w:rsidRDefault="002F5CEC" w:rsidP="002F5CEC">
      <w:pPr>
        <w:pStyle w:val="a7"/>
        <w:widowControl w:val="0"/>
        <w:autoSpaceDE w:val="0"/>
        <w:autoSpaceDN w:val="0"/>
        <w:adjustRightInd w:val="0"/>
        <w:ind w:left="644"/>
        <w:outlineLvl w:val="1"/>
        <w:rPr>
          <w:b/>
          <w:szCs w:val="28"/>
          <w:vertAlign w:val="superscript"/>
        </w:rPr>
      </w:pPr>
    </w:p>
    <w:p w:rsidR="00A238CF" w:rsidRPr="00C92B4B" w:rsidRDefault="00A238CF" w:rsidP="007873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2B4B">
        <w:rPr>
          <w:szCs w:val="28"/>
        </w:rPr>
        <w:t xml:space="preserve">1.1. </w:t>
      </w:r>
      <w:r w:rsidRPr="009742F1">
        <w:rPr>
          <w:szCs w:val="28"/>
        </w:rPr>
        <w:t xml:space="preserve">Настоящее положение о Рабочей группе по приему и проверке избирательных документов, </w:t>
      </w:r>
      <w:r w:rsidR="009742F1" w:rsidRPr="009742F1">
        <w:rPr>
          <w:szCs w:val="28"/>
        </w:rPr>
        <w:t xml:space="preserve">представляемых кандидатами, уполномоченными представителями  избирательных объединений в территориальную избирательную комиссию </w:t>
      </w:r>
      <w:r w:rsidR="002F5CEC">
        <w:rPr>
          <w:szCs w:val="28"/>
        </w:rPr>
        <w:t>Суксунского</w:t>
      </w:r>
      <w:r w:rsidR="009742F1" w:rsidRPr="009742F1">
        <w:rPr>
          <w:szCs w:val="28"/>
        </w:rPr>
        <w:t xml:space="preserve"> муниципального района при проведении выборов </w:t>
      </w:r>
      <w:r w:rsidR="00D742F0" w:rsidRPr="00D742F0">
        <w:rPr>
          <w:szCs w:val="28"/>
        </w:rPr>
        <w:t>депутатов Земского собрания Суксунского муниципального района седьмого созыва</w:t>
      </w:r>
      <w:r w:rsidR="009742F1" w:rsidRPr="00C92B4B">
        <w:rPr>
          <w:szCs w:val="28"/>
        </w:rPr>
        <w:t xml:space="preserve"> </w:t>
      </w:r>
      <w:r w:rsidRPr="00C92B4B">
        <w:rPr>
          <w:szCs w:val="28"/>
        </w:rPr>
        <w:t>(далее – Положение), определяет порядок работы Рабочей группы по приему и проверке избирательных документов, представляемых кандидатами</w:t>
      </w:r>
      <w:r w:rsidR="009742F1">
        <w:rPr>
          <w:szCs w:val="28"/>
        </w:rPr>
        <w:t xml:space="preserve">, </w:t>
      </w:r>
      <w:r w:rsidR="009742F1" w:rsidRPr="009742F1">
        <w:rPr>
          <w:szCs w:val="28"/>
        </w:rPr>
        <w:t xml:space="preserve">уполномоченными представителями  избирательных объединений в территориальную избирательную комиссию </w:t>
      </w:r>
      <w:r w:rsidR="002F5CEC">
        <w:rPr>
          <w:szCs w:val="28"/>
        </w:rPr>
        <w:t>Суксунского</w:t>
      </w:r>
      <w:r w:rsidR="009742F1" w:rsidRPr="009742F1">
        <w:rPr>
          <w:szCs w:val="28"/>
        </w:rPr>
        <w:t xml:space="preserve"> муниципального района</w:t>
      </w:r>
      <w:r w:rsidR="009742F1" w:rsidRPr="00C92B4B">
        <w:rPr>
          <w:szCs w:val="28"/>
        </w:rPr>
        <w:t xml:space="preserve"> </w:t>
      </w:r>
      <w:r w:rsidR="009742F1" w:rsidRPr="009742F1">
        <w:rPr>
          <w:szCs w:val="28"/>
        </w:rPr>
        <w:t xml:space="preserve">при проведении выборов </w:t>
      </w:r>
      <w:r w:rsidR="00D742F0" w:rsidRPr="00D742F0">
        <w:rPr>
          <w:szCs w:val="28"/>
        </w:rPr>
        <w:t>депутатов Земского собрания Суксунского муниципального района седьмого созыва</w:t>
      </w:r>
      <w:r w:rsidR="009742F1" w:rsidRPr="009742F1">
        <w:rPr>
          <w:szCs w:val="28"/>
        </w:rPr>
        <w:t xml:space="preserve"> </w:t>
      </w:r>
      <w:r w:rsidRPr="00C92B4B">
        <w:rPr>
          <w:szCs w:val="28"/>
        </w:rPr>
        <w:t xml:space="preserve">(далее – Рабочая группа), с избирательными документами, представляемыми </w:t>
      </w:r>
      <w:r w:rsidR="009742F1" w:rsidRPr="009742F1">
        <w:rPr>
          <w:szCs w:val="28"/>
        </w:rPr>
        <w:t>у</w:t>
      </w:r>
      <w:r w:rsidR="002F5CEC">
        <w:rPr>
          <w:szCs w:val="28"/>
        </w:rPr>
        <w:t xml:space="preserve">полномоченными представителями </w:t>
      </w:r>
      <w:r w:rsidR="009742F1" w:rsidRPr="009742F1">
        <w:rPr>
          <w:szCs w:val="28"/>
        </w:rPr>
        <w:t>избирательных объединений</w:t>
      </w:r>
      <w:r w:rsidR="009742F1">
        <w:rPr>
          <w:szCs w:val="28"/>
        </w:rPr>
        <w:t>,</w:t>
      </w:r>
      <w:r w:rsidR="009742F1" w:rsidRPr="00C92B4B">
        <w:rPr>
          <w:szCs w:val="28"/>
        </w:rPr>
        <w:t xml:space="preserve"> </w:t>
      </w:r>
      <w:r w:rsidRPr="00C92B4B">
        <w:rPr>
          <w:szCs w:val="28"/>
        </w:rPr>
        <w:t xml:space="preserve">кандидатами, выдвинутыми избирательными объединениями по одномандатному </w:t>
      </w:r>
      <w:r w:rsidR="000213DA">
        <w:rPr>
          <w:szCs w:val="28"/>
        </w:rPr>
        <w:t xml:space="preserve">(многомандатному) </w:t>
      </w:r>
      <w:r w:rsidRPr="00C92B4B">
        <w:rPr>
          <w:szCs w:val="28"/>
        </w:rPr>
        <w:t xml:space="preserve">избирательному округу, кандидатами, выдвинутыми в порядке самовыдвижения, в соответствии со статьями </w:t>
      </w:r>
      <w:r w:rsidR="00670BE0" w:rsidRPr="002F5CEC">
        <w:rPr>
          <w:szCs w:val="28"/>
        </w:rPr>
        <w:t>31</w:t>
      </w:r>
      <w:r w:rsidR="000213DA" w:rsidRPr="002F5CEC">
        <w:rPr>
          <w:szCs w:val="28"/>
        </w:rPr>
        <w:t>,</w:t>
      </w:r>
      <w:r w:rsidR="00670BE0" w:rsidRPr="002F5CEC">
        <w:rPr>
          <w:szCs w:val="28"/>
        </w:rPr>
        <w:t xml:space="preserve"> </w:t>
      </w:r>
      <w:r w:rsidRPr="002F5CEC">
        <w:rPr>
          <w:szCs w:val="28"/>
        </w:rPr>
        <w:t>32, 33, 3</w:t>
      </w:r>
      <w:r w:rsidR="00670BE0" w:rsidRPr="002F5CEC">
        <w:rPr>
          <w:szCs w:val="28"/>
        </w:rPr>
        <w:t>6</w:t>
      </w:r>
      <w:r w:rsidRPr="00C92B4B">
        <w:rPr>
          <w:szCs w:val="28"/>
        </w:rPr>
        <w:t xml:space="preserve"> Закона Пермского края </w:t>
      </w:r>
      <w:r w:rsidR="002F5CEC">
        <w:rPr>
          <w:szCs w:val="28"/>
        </w:rPr>
        <w:t xml:space="preserve">от 09.11.2009 № 525-ПК </w:t>
      </w:r>
      <w:r w:rsidRPr="00C92B4B">
        <w:rPr>
          <w:szCs w:val="28"/>
        </w:rPr>
        <w:t xml:space="preserve">«О выборах депутатов </w:t>
      </w:r>
      <w:r w:rsidR="00670BE0">
        <w:rPr>
          <w:szCs w:val="28"/>
        </w:rPr>
        <w:t xml:space="preserve">представительных органов муниципальных образований в </w:t>
      </w:r>
      <w:r w:rsidRPr="00C92B4B">
        <w:rPr>
          <w:szCs w:val="28"/>
        </w:rPr>
        <w:t>Пермско</w:t>
      </w:r>
      <w:r w:rsidR="00670BE0">
        <w:rPr>
          <w:szCs w:val="28"/>
        </w:rPr>
        <w:t>м</w:t>
      </w:r>
      <w:r w:rsidRPr="00C92B4B">
        <w:rPr>
          <w:szCs w:val="28"/>
        </w:rPr>
        <w:t xml:space="preserve"> кра</w:t>
      </w:r>
      <w:r w:rsidR="00670BE0">
        <w:rPr>
          <w:szCs w:val="28"/>
        </w:rPr>
        <w:t>е</w:t>
      </w:r>
      <w:r w:rsidRPr="00C92B4B">
        <w:rPr>
          <w:szCs w:val="28"/>
        </w:rPr>
        <w:t>».</w:t>
      </w:r>
    </w:p>
    <w:p w:rsidR="00A238CF" w:rsidRPr="001C427F" w:rsidRDefault="00A238CF" w:rsidP="00D742F0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851"/>
        <w:jc w:val="both"/>
        <w:rPr>
          <w:szCs w:val="28"/>
        </w:rPr>
      </w:pPr>
      <w:r w:rsidRPr="001C427F">
        <w:rPr>
          <w:szCs w:val="28"/>
        </w:rPr>
        <w:t xml:space="preserve">В целях организации проверки достоверности сведений, содержащихся в избирательных документах, представляемых кандидатами в депутаты </w:t>
      </w:r>
      <w:r w:rsidR="00D742F0" w:rsidRPr="00D742F0">
        <w:rPr>
          <w:szCs w:val="28"/>
        </w:rPr>
        <w:t>Земского собрания Суксунского муниципального района седьмого созыва</w:t>
      </w:r>
      <w:r w:rsidR="001C427F" w:rsidRPr="001C427F">
        <w:rPr>
          <w:szCs w:val="28"/>
        </w:rPr>
        <w:t xml:space="preserve">, территориальная избирательная комиссия </w:t>
      </w:r>
      <w:r w:rsidR="002F5CEC">
        <w:rPr>
          <w:szCs w:val="28"/>
        </w:rPr>
        <w:t>Суксунского</w:t>
      </w:r>
      <w:r w:rsidR="001C427F" w:rsidRPr="001C427F">
        <w:rPr>
          <w:szCs w:val="28"/>
        </w:rPr>
        <w:t xml:space="preserve"> муниципального района </w:t>
      </w:r>
      <w:r w:rsidRPr="001C427F">
        <w:rPr>
          <w:szCs w:val="28"/>
        </w:rPr>
        <w:t xml:space="preserve">(далее – Комиссия), создает Рабочую группу. </w:t>
      </w:r>
    </w:p>
    <w:p w:rsidR="00A238CF" w:rsidRPr="00F44554" w:rsidRDefault="00A238CF" w:rsidP="006C50B6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i/>
          <w:szCs w:val="28"/>
        </w:rPr>
      </w:pPr>
      <w:r w:rsidRPr="00C92B4B">
        <w:rPr>
          <w:szCs w:val="28"/>
        </w:rPr>
        <w:t xml:space="preserve">Рабочая группа в своей деятельности руководствуется </w:t>
      </w:r>
      <w:r w:rsidR="006C50B6">
        <w:rPr>
          <w:szCs w:val="28"/>
        </w:rPr>
        <w:t>Федеральным</w:t>
      </w:r>
      <w:r w:rsidRPr="00C92B4B">
        <w:rPr>
          <w:szCs w:val="28"/>
        </w:rPr>
        <w:t xml:space="preserve"> закон</w:t>
      </w:r>
      <w:r w:rsidR="006C50B6">
        <w:rPr>
          <w:szCs w:val="28"/>
        </w:rPr>
        <w:t>ом от</w:t>
      </w:r>
      <w:r w:rsidRPr="00C92B4B">
        <w:rPr>
          <w:szCs w:val="28"/>
        </w:rPr>
        <w:t xml:space="preserve"> </w:t>
      </w:r>
      <w:r w:rsidR="006C50B6" w:rsidRPr="006C50B6">
        <w:rPr>
          <w:szCs w:val="28"/>
        </w:rPr>
        <w:t xml:space="preserve">12.06.2002 N 67-ФЗ </w:t>
      </w:r>
      <w:r w:rsidRPr="00C92B4B">
        <w:rPr>
          <w:szCs w:val="28"/>
        </w:rPr>
        <w:t>«Об основных гарантиях избирательных прав и права на участие в референдуме граждан Российской Федерации (далее – Федеральный закон),</w:t>
      </w:r>
      <w:r w:rsidR="006C50B6" w:rsidRPr="006C50B6">
        <w:t xml:space="preserve"> Федеральным законом </w:t>
      </w:r>
      <w:r w:rsidR="006C50B6" w:rsidRPr="006C50B6">
        <w:rPr>
          <w:szCs w:val="28"/>
        </w:rPr>
        <w:t>27.07.2006 N 152-ФЗ</w:t>
      </w:r>
      <w:r w:rsidRPr="00C92B4B">
        <w:rPr>
          <w:szCs w:val="28"/>
        </w:rPr>
        <w:t xml:space="preserve"> «О персональных данных»,</w:t>
      </w:r>
      <w:r w:rsidR="006C50B6" w:rsidRPr="006C50B6">
        <w:t xml:space="preserve"> </w:t>
      </w:r>
      <w:r w:rsidR="006C50B6" w:rsidRPr="006C50B6">
        <w:rPr>
          <w:szCs w:val="28"/>
        </w:rPr>
        <w:t>Федеральным законом</w:t>
      </w:r>
      <w:r w:rsidRPr="00C92B4B">
        <w:rPr>
          <w:szCs w:val="28"/>
        </w:rPr>
        <w:t xml:space="preserve"> </w:t>
      </w:r>
      <w:r w:rsidR="006C50B6" w:rsidRPr="006C50B6">
        <w:rPr>
          <w:szCs w:val="28"/>
        </w:rPr>
        <w:t>10.01.2003 N 20-</w:t>
      </w:r>
      <w:r w:rsidR="006C50B6" w:rsidRPr="006C50B6">
        <w:rPr>
          <w:szCs w:val="28"/>
        </w:rPr>
        <w:lastRenderedPageBreak/>
        <w:t xml:space="preserve">ФЗ (ред. от 12.03.2014) </w:t>
      </w:r>
      <w:r w:rsidRPr="00C92B4B">
        <w:rPr>
          <w:szCs w:val="28"/>
        </w:rPr>
        <w:t xml:space="preserve">«О Государственной автоматизированной системе Российской Федерации «Выборы», иными федеральными законами, Законом Пермского края </w:t>
      </w:r>
      <w:r w:rsidR="006C50B6">
        <w:rPr>
          <w:szCs w:val="28"/>
        </w:rPr>
        <w:t xml:space="preserve">от 09.11.2009 № 525-ПК </w:t>
      </w:r>
      <w:r w:rsidRPr="00C92B4B">
        <w:rPr>
          <w:szCs w:val="28"/>
        </w:rPr>
        <w:t xml:space="preserve">«О выборах депутатов </w:t>
      </w:r>
      <w:r w:rsidR="001F2AA6">
        <w:rPr>
          <w:szCs w:val="28"/>
        </w:rPr>
        <w:t>представительных органов муниципальных образований в</w:t>
      </w:r>
      <w:r w:rsidRPr="00C92B4B">
        <w:rPr>
          <w:szCs w:val="28"/>
        </w:rPr>
        <w:t xml:space="preserve"> Пермско</w:t>
      </w:r>
      <w:r w:rsidR="001F2AA6">
        <w:rPr>
          <w:szCs w:val="28"/>
        </w:rPr>
        <w:t>м</w:t>
      </w:r>
      <w:r w:rsidRPr="00C92B4B">
        <w:rPr>
          <w:szCs w:val="28"/>
        </w:rPr>
        <w:t xml:space="preserve"> кра</w:t>
      </w:r>
      <w:r w:rsidR="001F2AA6">
        <w:rPr>
          <w:szCs w:val="28"/>
        </w:rPr>
        <w:t>е</w:t>
      </w:r>
      <w:r w:rsidRPr="00C92B4B">
        <w:rPr>
          <w:szCs w:val="28"/>
        </w:rPr>
        <w:t xml:space="preserve">» (далее – Закон Пермского края), Положением об обеспечении безопасности информации в Государственной автоматизированной системе Российской Федерации «Выборы», утвержденным постановлением ЦИК России от 23 июля 2003 года № 19/137-4, иными нормативными актами Центральной избирательной комиссии Российской Федерации, </w:t>
      </w:r>
      <w:r w:rsidR="00F44554" w:rsidRPr="006C50B6">
        <w:rPr>
          <w:szCs w:val="28"/>
        </w:rPr>
        <w:t xml:space="preserve">решением Комиссии от </w:t>
      </w:r>
      <w:r w:rsidR="006C50B6" w:rsidRPr="006C50B6">
        <w:rPr>
          <w:szCs w:val="28"/>
        </w:rPr>
        <w:t>21.06.2017</w:t>
      </w:r>
      <w:r w:rsidR="00F44554" w:rsidRPr="006C50B6">
        <w:rPr>
          <w:szCs w:val="28"/>
        </w:rPr>
        <w:t xml:space="preserve"> года</w:t>
      </w:r>
      <w:r w:rsidR="002F5CEC" w:rsidRPr="006C50B6">
        <w:rPr>
          <w:szCs w:val="28"/>
        </w:rPr>
        <w:t xml:space="preserve"> № </w:t>
      </w:r>
      <w:r w:rsidR="006C50B6" w:rsidRPr="006C50B6">
        <w:rPr>
          <w:szCs w:val="28"/>
        </w:rPr>
        <w:t>08/08-3</w:t>
      </w:r>
      <w:r w:rsidR="00F44554" w:rsidRPr="006C50B6">
        <w:rPr>
          <w:szCs w:val="28"/>
        </w:rPr>
        <w:t xml:space="preserve"> «О перечне и формах документов, представляемых кандидатами, избирательными объединениями в избирательн</w:t>
      </w:r>
      <w:r w:rsidR="002F5CEC" w:rsidRPr="006C50B6">
        <w:rPr>
          <w:szCs w:val="28"/>
        </w:rPr>
        <w:t>ую</w:t>
      </w:r>
      <w:r w:rsidR="00F44554" w:rsidRPr="006C50B6">
        <w:rPr>
          <w:szCs w:val="28"/>
        </w:rPr>
        <w:t xml:space="preserve"> комисси</w:t>
      </w:r>
      <w:r w:rsidR="002F5CEC" w:rsidRPr="006C50B6">
        <w:rPr>
          <w:szCs w:val="28"/>
        </w:rPr>
        <w:t>ю</w:t>
      </w:r>
      <w:r w:rsidR="00F44554" w:rsidRPr="006C50B6">
        <w:rPr>
          <w:szCs w:val="28"/>
        </w:rPr>
        <w:t xml:space="preserve"> при проведении</w:t>
      </w:r>
      <w:r w:rsidR="002F5CEC" w:rsidRPr="006C50B6">
        <w:rPr>
          <w:szCs w:val="28"/>
        </w:rPr>
        <w:t xml:space="preserve"> </w:t>
      </w:r>
      <w:r w:rsidR="00F44554" w:rsidRPr="006C50B6">
        <w:rPr>
          <w:szCs w:val="28"/>
        </w:rPr>
        <w:t xml:space="preserve">выборов </w:t>
      </w:r>
      <w:r w:rsidR="006C50B6" w:rsidRPr="006C50B6">
        <w:rPr>
          <w:szCs w:val="28"/>
        </w:rPr>
        <w:t>депутатов</w:t>
      </w:r>
      <w:r w:rsidR="002F5CEC" w:rsidRPr="006C50B6">
        <w:rPr>
          <w:szCs w:val="28"/>
        </w:rPr>
        <w:t xml:space="preserve"> </w:t>
      </w:r>
      <w:r w:rsidR="006C50B6" w:rsidRPr="006C50B6">
        <w:rPr>
          <w:szCs w:val="28"/>
        </w:rPr>
        <w:t>Земского собрания Суксунского муниципального района</w:t>
      </w:r>
      <w:r w:rsidR="002F5CEC" w:rsidRPr="006C50B6">
        <w:rPr>
          <w:szCs w:val="28"/>
        </w:rPr>
        <w:t xml:space="preserve"> </w:t>
      </w:r>
      <w:r w:rsidR="006C50B6" w:rsidRPr="006C50B6">
        <w:rPr>
          <w:szCs w:val="28"/>
        </w:rPr>
        <w:t>седьмого созыва</w:t>
      </w:r>
      <w:r w:rsidR="00F44554" w:rsidRPr="006C50B6">
        <w:rPr>
          <w:szCs w:val="28"/>
        </w:rPr>
        <w:t>»</w:t>
      </w:r>
      <w:r w:rsidRPr="006C50B6">
        <w:rPr>
          <w:szCs w:val="28"/>
        </w:rPr>
        <w:t>,</w:t>
      </w:r>
      <w:r w:rsidRPr="00C92B4B">
        <w:rPr>
          <w:szCs w:val="28"/>
        </w:rPr>
        <w:t xml:space="preserve"> иными нормативными документами </w:t>
      </w:r>
      <w:r w:rsidR="00F44554">
        <w:rPr>
          <w:szCs w:val="28"/>
        </w:rPr>
        <w:t>территориальной и</w:t>
      </w:r>
      <w:r w:rsidRPr="00C92B4B">
        <w:rPr>
          <w:szCs w:val="28"/>
        </w:rPr>
        <w:t xml:space="preserve">збирательной комиссии </w:t>
      </w:r>
      <w:r w:rsidR="00CE01C7">
        <w:rPr>
          <w:szCs w:val="28"/>
        </w:rPr>
        <w:t>Суксунского</w:t>
      </w:r>
      <w:r w:rsidR="00F44554">
        <w:rPr>
          <w:szCs w:val="28"/>
        </w:rPr>
        <w:t xml:space="preserve"> муниципального района</w:t>
      </w:r>
      <w:r w:rsidRPr="00C92B4B">
        <w:rPr>
          <w:szCs w:val="28"/>
        </w:rPr>
        <w:t>, настоящим Положением, нормативными актами Пермского края.</w:t>
      </w:r>
    </w:p>
    <w:p w:rsidR="00A238CF" w:rsidRPr="00C92B4B" w:rsidRDefault="00A238CF" w:rsidP="00787312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i/>
          <w:szCs w:val="28"/>
        </w:rPr>
      </w:pPr>
      <w:r w:rsidRPr="00C92B4B">
        <w:rPr>
          <w:szCs w:val="28"/>
        </w:rPr>
        <w:t>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Российской Федерации «Выборы», сведения, предоставленные органами регистрационного учета граждан Российской Федерации по месту пребывания и по месту жительства в пределах Российской Федерации, иными государственными органами, организациями и учреждениями по представлениям, запросам и обращениям Комиссии.</w:t>
      </w:r>
    </w:p>
    <w:p w:rsidR="00A238CF" w:rsidRPr="00C92B4B" w:rsidRDefault="00A238CF" w:rsidP="00787312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pacing w:val="-2"/>
          <w:szCs w:val="28"/>
        </w:rPr>
      </w:pPr>
      <w:r w:rsidRPr="00C92B4B">
        <w:rPr>
          <w:spacing w:val="-2"/>
          <w:szCs w:val="28"/>
        </w:rPr>
        <w:t>Члены Рабочей группы и привлеченные специалисты, использующие в своей деятельности программно-технические и коммуникационные возможности ГАС «Выборы» и осуществляющие обмен информацией с администратором баз данных, обязаны неукоснительно соблюдать требования Федерального закона «О Государственной автоматизированной системе Российской Федерации «Выборы», нормативных актов ЦИК России и ФЦИ при ЦИК России в части, касающейся обращения с базами данных, персональными (конфиденциальными) данными об избирателях, кандидатах, иных участниках избирательного процесса.</w:t>
      </w:r>
    </w:p>
    <w:p w:rsidR="00A238CF" w:rsidRPr="00C92B4B" w:rsidRDefault="00A238CF" w:rsidP="00787312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Рабочая группа организует работу по приему и проверке избирательных документов (далее – документы), представляемых </w:t>
      </w:r>
      <w:r w:rsidR="0053753C">
        <w:rPr>
          <w:szCs w:val="28"/>
        </w:rPr>
        <w:t xml:space="preserve">уполномоченным представителем избирательного объединения, </w:t>
      </w:r>
      <w:r w:rsidRPr="00C92B4B">
        <w:rPr>
          <w:szCs w:val="28"/>
        </w:rPr>
        <w:t>кандидатом, выдвинутым политической партией по одномандатному избирательному округу</w:t>
      </w:r>
      <w:r>
        <w:rPr>
          <w:szCs w:val="28"/>
        </w:rPr>
        <w:t xml:space="preserve"> </w:t>
      </w:r>
      <w:r w:rsidRPr="00C92B4B">
        <w:rPr>
          <w:szCs w:val="28"/>
        </w:rPr>
        <w:t>(иным уполномоченным лицом), кандидатом, выдвинутым в порядке самовыдвижения (иным уполномоченным лицом), включая подписные листы с подписями избирателей, в Комиссию.</w:t>
      </w:r>
    </w:p>
    <w:p w:rsidR="00A238CF" w:rsidRPr="00C92B4B" w:rsidRDefault="00A238CF" w:rsidP="00787312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pacing w:val="-2"/>
          <w:szCs w:val="28"/>
        </w:rPr>
      </w:pPr>
      <w:r w:rsidRPr="00C92B4B">
        <w:rPr>
          <w:spacing w:val="-2"/>
          <w:szCs w:val="28"/>
        </w:rPr>
        <w:t>По результатам своей работы Рабочая группа готовит и вносит на рассмотрение Комиссии проекты решений о регистрации кандидата либо об отказе в его регистрации, а также по другим вопросам, предусмотренным Законом Пермского края.</w:t>
      </w:r>
    </w:p>
    <w:p w:rsidR="00A238CF" w:rsidRDefault="00A238CF" w:rsidP="00787312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Cs w:val="28"/>
        </w:rPr>
      </w:pPr>
    </w:p>
    <w:p w:rsidR="00D94FA8" w:rsidRPr="00C92B4B" w:rsidRDefault="00D94FA8" w:rsidP="00787312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Cs w:val="28"/>
        </w:rPr>
      </w:pPr>
    </w:p>
    <w:p w:rsidR="00A238CF" w:rsidRPr="00064424" w:rsidRDefault="00A238CF" w:rsidP="0078731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center"/>
        <w:outlineLvl w:val="1"/>
        <w:rPr>
          <w:b/>
          <w:szCs w:val="28"/>
        </w:rPr>
      </w:pPr>
      <w:r w:rsidRPr="00064424">
        <w:rPr>
          <w:b/>
          <w:szCs w:val="28"/>
        </w:rPr>
        <w:lastRenderedPageBreak/>
        <w:t>Задачи и полномочия Рабочей группы</w:t>
      </w:r>
    </w:p>
    <w:p w:rsidR="00A238CF" w:rsidRPr="00C92B4B" w:rsidRDefault="00A238CF" w:rsidP="00787312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Задачами Рабочей группы являются: прием документов, представляемых </w:t>
      </w:r>
      <w:r w:rsidR="0053753C">
        <w:rPr>
          <w:szCs w:val="28"/>
        </w:rPr>
        <w:t xml:space="preserve">уполномоченным представителем избирательного объединения, </w:t>
      </w:r>
      <w:r w:rsidRPr="00C92B4B">
        <w:rPr>
          <w:szCs w:val="28"/>
        </w:rPr>
        <w:t>кандидатами, проверка их соответствия требованиям</w:t>
      </w:r>
      <w:r>
        <w:rPr>
          <w:szCs w:val="28"/>
        </w:rPr>
        <w:t xml:space="preserve"> </w:t>
      </w:r>
      <w:r w:rsidRPr="00C92B4B">
        <w:rPr>
          <w:szCs w:val="28"/>
        </w:rPr>
        <w:t>Закона Пермского края, проверка соблюдения требований Закона Пермского края при самовыдвижении кандидатов и представлении кандидатами, выдвинутыми избирательными объединениями по одномандатн</w:t>
      </w:r>
      <w:r>
        <w:rPr>
          <w:szCs w:val="28"/>
        </w:rPr>
        <w:t>ому</w:t>
      </w:r>
      <w:r w:rsidRPr="00C92B4B">
        <w:rPr>
          <w:szCs w:val="28"/>
        </w:rPr>
        <w:t xml:space="preserve"> избирательн</w:t>
      </w:r>
      <w:r>
        <w:rPr>
          <w:szCs w:val="28"/>
        </w:rPr>
        <w:t>ому</w:t>
      </w:r>
      <w:r w:rsidRPr="00C92B4B">
        <w:rPr>
          <w:szCs w:val="28"/>
        </w:rPr>
        <w:t xml:space="preserve"> округ</w:t>
      </w:r>
      <w:r>
        <w:rPr>
          <w:szCs w:val="28"/>
        </w:rPr>
        <w:t>у</w:t>
      </w:r>
      <w:r w:rsidRPr="00C92B4B">
        <w:rPr>
          <w:szCs w:val="28"/>
        </w:rPr>
        <w:t xml:space="preserve"> и в порядке самовыдвижения, документов в Комиссию, подготовка соответствующих проектов решений Комиссии.</w:t>
      </w:r>
    </w:p>
    <w:p w:rsidR="00A238CF" w:rsidRPr="00C92B4B" w:rsidRDefault="00A238CF" w:rsidP="00787312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rPr>
          <w:szCs w:val="28"/>
        </w:rPr>
      </w:pPr>
      <w:r w:rsidRPr="00C92B4B">
        <w:rPr>
          <w:szCs w:val="28"/>
        </w:rPr>
        <w:t>Для реализации этих задач Рабочая группа: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Принимает документы, представляемые в Комиссию кандидатом для уведомления о выдвижении (самовыдвижении) кандидата по одномандатному </w:t>
      </w:r>
      <w:r w:rsidR="0003391A">
        <w:rPr>
          <w:szCs w:val="28"/>
        </w:rPr>
        <w:t xml:space="preserve">(многомандатному) </w:t>
      </w:r>
      <w:r w:rsidRPr="00C92B4B">
        <w:rPr>
          <w:szCs w:val="28"/>
        </w:rPr>
        <w:t xml:space="preserve">избирательному округу. Указанные документы представляются лично кандидатом либо по просьбе кандидата иным лицом в случае, если кандидат болен или содержится в месте содержания под стражей подозреваемых и обвиняемых. Если документы представляются по просьбе кандидата иным лицом, подлинность подписи кандидата на заявлении о согласии баллотироваться должна быть удостоверена нотариально либо администрацией лечебно-профилактического учреждения, в котором кандидат находится на излечении, администрацией учреждения, в котором он содержится под стражей в качестве подозреваемого или обвиняемого, при этом в Комиссию представляется нотариально удостоверенная копия паспорта кандидата или документа, заменяющего паспорт гражданина. При выдвижении (самовыдвижении) кандидата, в отношении которого избрана мера пресечения в виде домашнего ареста, Рабочая группа руководствуется </w:t>
      </w:r>
      <w:bookmarkStart w:id="3" w:name="_GoBack"/>
      <w:r w:rsidRPr="00C92B4B">
        <w:rPr>
          <w:szCs w:val="28"/>
        </w:rPr>
        <w:t xml:space="preserve">постановлением Конституционного Суда Российской Федерации от 22 декабря 2015 года № 34-П </w:t>
      </w:r>
      <w:bookmarkEnd w:id="3"/>
      <w:r w:rsidRPr="00C92B4B">
        <w:rPr>
          <w:szCs w:val="28"/>
        </w:rPr>
        <w:t xml:space="preserve">по делу о проверке конституционности пункта 5 статьи 33 Федерального закона «Об основных гарантиях избирательных прав и права на участие в референдуме граждан Российской Федерации» и части 8 статьи 32 Избирательного кодекса города Москвы в связи с жалобой гражданина К.С. Янкаускаса. 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Проверяет наличие документов, представленных на бумажном носителе и в машиночитаемом виде в соответствии с требованиями </w:t>
      </w:r>
      <w:r w:rsidRPr="00C92B4B">
        <w:rPr>
          <w:szCs w:val="28"/>
        </w:rPr>
        <w:br/>
        <w:t xml:space="preserve">статей </w:t>
      </w:r>
      <w:r w:rsidR="00261A2F">
        <w:rPr>
          <w:szCs w:val="28"/>
        </w:rPr>
        <w:t>32</w:t>
      </w:r>
      <w:r w:rsidRPr="00C92B4B">
        <w:rPr>
          <w:szCs w:val="28"/>
        </w:rPr>
        <w:t xml:space="preserve">, </w:t>
      </w:r>
      <w:r w:rsidR="00261A2F">
        <w:rPr>
          <w:szCs w:val="28"/>
        </w:rPr>
        <w:t>33 и 36</w:t>
      </w:r>
      <w:r w:rsidRPr="00C92B4B">
        <w:rPr>
          <w:szCs w:val="28"/>
        </w:rPr>
        <w:t xml:space="preserve"> Закона Пермского края.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Проверяет соблюдение требований Закона Пермского края при самовыдвижении кандидата и представлении кандидатом, выдвинутым избирательным объединением по одномандатному </w:t>
      </w:r>
      <w:r w:rsidR="007366B3">
        <w:rPr>
          <w:szCs w:val="28"/>
        </w:rPr>
        <w:t xml:space="preserve">(многомандатному) </w:t>
      </w:r>
      <w:r w:rsidRPr="00C92B4B">
        <w:rPr>
          <w:szCs w:val="28"/>
        </w:rPr>
        <w:t>избирательному округу или в порядке самовыдвижения</w:t>
      </w:r>
      <w:r w:rsidRPr="00C92B4B">
        <w:rPr>
          <w:b/>
          <w:szCs w:val="28"/>
        </w:rPr>
        <w:t xml:space="preserve"> </w:t>
      </w:r>
      <w:r w:rsidRPr="00C92B4B">
        <w:rPr>
          <w:szCs w:val="28"/>
        </w:rPr>
        <w:t>(иным уполномоченным лицом) (далее – кандидат (иное уполномоченное лицо), документов в Комиссию, а также достоверность сведений о кандидатах.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Принимает от кандидата (иного уполномоченного лица) подписные листы с подписями избирателей, собранными в поддержку выдвижения (самовыдвижения) кандидата по одномандатному </w:t>
      </w:r>
      <w:r w:rsidR="007366B3">
        <w:rPr>
          <w:szCs w:val="28"/>
        </w:rPr>
        <w:t xml:space="preserve">(многомандатному) </w:t>
      </w:r>
      <w:r w:rsidRPr="00C92B4B">
        <w:rPr>
          <w:szCs w:val="28"/>
        </w:rPr>
        <w:t xml:space="preserve">избирательному округу, список лиц, осуществлявших сбор подписей избирателей, и иные документы, представляемые для регистрации кандидата. Извещает кандидатов, представивших необходимое </w:t>
      </w:r>
      <w:r w:rsidRPr="00C92B4B">
        <w:rPr>
          <w:szCs w:val="28"/>
        </w:rPr>
        <w:lastRenderedPageBreak/>
        <w:t>количество подписей избирателей, о проведении проверки подписей, а также проводит случайную выборку необходимого для проверки количества подписей избирателей.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Проверяет соблюдение требований Закона Пермского края к сбору подписей избирателей и оформлению подписных листов, достоверность сведений об избирателях, внесших в них свои подписи, а также достоверность этих подписей, составляет ведомость проверки подписных листов и готовит итоговый протокол проверки подписных листов.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Передает кандидату не позднее чем за двое суток до заседания Комиссии, на котором должен рассматриваться вопрос о регистрации этого кандидата, копию итогового протокола проверки подписных листов.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Готовит документы для извещения кандидата Комиссией о выявлении неполноты сведений о кандидате, отсутствия каких-либо документов, предусмотренных Законом Пермского края, или несоблюдения требований Закона Пермского края к оформлению документов, представленных в Комиссию.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Передает кандидату в случае наступления последствия, предусмотренные </w:t>
      </w:r>
      <w:hyperlink r:id="rId6" w:history="1">
        <w:r w:rsidRPr="007366B3">
          <w:rPr>
            <w:rStyle w:val="a9"/>
            <w:color w:val="auto"/>
            <w:szCs w:val="28"/>
            <w:u w:val="none"/>
          </w:rPr>
          <w:t>пунктами "е.1"</w:t>
        </w:r>
      </w:hyperlink>
      <w:r w:rsidRPr="007366B3">
        <w:rPr>
          <w:szCs w:val="28"/>
        </w:rPr>
        <w:t xml:space="preserve"> и </w:t>
      </w:r>
      <w:hyperlink r:id="rId7" w:history="1">
        <w:r w:rsidRPr="007366B3">
          <w:rPr>
            <w:rStyle w:val="a9"/>
            <w:color w:val="auto"/>
            <w:szCs w:val="28"/>
            <w:u w:val="none"/>
          </w:rPr>
          <w:t xml:space="preserve">"ж" части </w:t>
        </w:r>
        <w:r w:rsidR="007366B3" w:rsidRPr="007366B3">
          <w:rPr>
            <w:rStyle w:val="a9"/>
            <w:color w:val="auto"/>
            <w:szCs w:val="28"/>
            <w:u w:val="none"/>
          </w:rPr>
          <w:t>4</w:t>
        </w:r>
      </w:hyperlink>
      <w:r w:rsidRPr="00C92B4B">
        <w:rPr>
          <w:szCs w:val="28"/>
        </w:rPr>
        <w:t xml:space="preserve"> </w:t>
      </w:r>
      <w:r w:rsidR="007366B3">
        <w:rPr>
          <w:szCs w:val="28"/>
        </w:rPr>
        <w:t xml:space="preserve">статьи 37 </w:t>
      </w:r>
      <w:r w:rsidRPr="00C92B4B">
        <w:rPr>
          <w:szCs w:val="28"/>
        </w:rPr>
        <w:t>Закона Пермского края, не позднее чем за двое суток до заседания Комиссии, на котором должен рассматриваться вопрос о регистрации этого кандидата, копии ведомостей проверки подписных листов, в которых изложены основания (причины) признания подписей избирателей недостоверными и (или) недействительными.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Во взаимодействии с контрольно-ревизионной службой при Комиссии</w:t>
      </w:r>
      <w:r w:rsidRPr="00C92B4B">
        <w:rPr>
          <w:b/>
          <w:szCs w:val="28"/>
        </w:rPr>
        <w:t xml:space="preserve"> </w:t>
      </w:r>
      <w:r w:rsidRPr="00C92B4B">
        <w:rPr>
          <w:szCs w:val="28"/>
        </w:rPr>
        <w:t>готовит проекты обращений в соответствующие органы с представлениями о проведении проверки достоверности сведений, представленных кандидатом.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Принимает документы, необходимые для регистрации доверенных лиц кандидата, выдвинутого по одномандатному </w:t>
      </w:r>
      <w:r w:rsidR="007366B3">
        <w:rPr>
          <w:szCs w:val="28"/>
        </w:rPr>
        <w:t xml:space="preserve">(многомандатному) </w:t>
      </w:r>
      <w:r w:rsidRPr="00C92B4B">
        <w:rPr>
          <w:szCs w:val="28"/>
        </w:rPr>
        <w:t>избирательному округу, уполномоченного представителя кандидата по финансовым вопросам.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Принимает документы при назначении члена Комиссии с правом совещательного голоса от кандидата, представившего в Комиссию документы для регистрации, от избирательного объединения, выдвинувшего кандидата по одномандатному </w:t>
      </w:r>
      <w:r w:rsidR="007366B3">
        <w:rPr>
          <w:szCs w:val="28"/>
        </w:rPr>
        <w:t xml:space="preserve">(многомандатному) </w:t>
      </w:r>
      <w:r w:rsidRPr="00C92B4B">
        <w:rPr>
          <w:szCs w:val="28"/>
        </w:rPr>
        <w:t>избирательному округу, представившего в Комиссию документы для регистрации</w:t>
      </w:r>
      <w:r w:rsidR="007366B3">
        <w:rPr>
          <w:szCs w:val="28"/>
        </w:rPr>
        <w:t xml:space="preserve">. 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Во взаимодействии с контрольно-ревизионной службой при Комиссии готовит к опубликованию в периодических печатных изданиях и на официальном сайте избирательной комиссии в сети Интернет сведения о доходах и об имуществе кандидатов, зарегистрированных по одномандатн</w:t>
      </w:r>
      <w:r>
        <w:rPr>
          <w:szCs w:val="28"/>
        </w:rPr>
        <w:t>ому</w:t>
      </w:r>
      <w:r w:rsidRPr="00C92B4B">
        <w:rPr>
          <w:szCs w:val="28"/>
        </w:rPr>
        <w:t xml:space="preserve"> </w:t>
      </w:r>
      <w:r w:rsidR="00015583">
        <w:rPr>
          <w:szCs w:val="28"/>
        </w:rPr>
        <w:t xml:space="preserve">(многомандатному) </w:t>
      </w:r>
      <w:r w:rsidRPr="00C92B4B">
        <w:rPr>
          <w:szCs w:val="28"/>
        </w:rPr>
        <w:t>избирательн</w:t>
      </w:r>
      <w:r>
        <w:rPr>
          <w:szCs w:val="28"/>
        </w:rPr>
        <w:t>ому</w:t>
      </w:r>
      <w:r w:rsidRPr="00C92B4B">
        <w:rPr>
          <w:szCs w:val="28"/>
        </w:rPr>
        <w:t xml:space="preserve"> округ</w:t>
      </w:r>
      <w:r>
        <w:rPr>
          <w:szCs w:val="28"/>
        </w:rPr>
        <w:t>у</w:t>
      </w:r>
      <w:r w:rsidRPr="00C92B4B">
        <w:rPr>
          <w:szCs w:val="28"/>
        </w:rPr>
        <w:t xml:space="preserve">, иную информацию о кандидатах в порядке и объеме, предусмотренном нормативными актами </w:t>
      </w:r>
      <w:r w:rsidR="00015583">
        <w:rPr>
          <w:szCs w:val="28"/>
        </w:rPr>
        <w:t>территориальной и</w:t>
      </w:r>
      <w:r w:rsidRPr="00C92B4B">
        <w:rPr>
          <w:szCs w:val="28"/>
        </w:rPr>
        <w:t xml:space="preserve">збирательной комиссии </w:t>
      </w:r>
      <w:r w:rsidR="00DA2CD9">
        <w:rPr>
          <w:szCs w:val="28"/>
        </w:rPr>
        <w:t>Суксунского</w:t>
      </w:r>
      <w:r w:rsidR="00015583">
        <w:rPr>
          <w:szCs w:val="28"/>
        </w:rPr>
        <w:t xml:space="preserve"> муниципального района</w:t>
      </w:r>
      <w:r w:rsidRPr="00C92B4B">
        <w:rPr>
          <w:szCs w:val="28"/>
        </w:rPr>
        <w:t>; к направлению в средства массовой информации сведения – о выявленных фактах недостоверности представленных кандидатами сведений.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lastRenderedPageBreak/>
        <w:t>Готовит материалы, необходимые в случае обжалования решений Комиссии о регистрации либо об отказе в регистрации кандидатов, выдвинутых по одномандатн</w:t>
      </w:r>
      <w:r>
        <w:rPr>
          <w:szCs w:val="28"/>
        </w:rPr>
        <w:t>ому</w:t>
      </w:r>
      <w:r w:rsidRPr="00C92B4B">
        <w:rPr>
          <w:szCs w:val="28"/>
        </w:rPr>
        <w:t xml:space="preserve"> </w:t>
      </w:r>
      <w:r w:rsidR="00E43850">
        <w:rPr>
          <w:szCs w:val="28"/>
        </w:rPr>
        <w:t xml:space="preserve">(многомандатному) </w:t>
      </w:r>
      <w:r w:rsidRPr="00C92B4B">
        <w:rPr>
          <w:szCs w:val="28"/>
        </w:rPr>
        <w:t>избирательн</w:t>
      </w:r>
      <w:r>
        <w:rPr>
          <w:szCs w:val="28"/>
        </w:rPr>
        <w:t>ому</w:t>
      </w:r>
      <w:r w:rsidRPr="00C92B4B">
        <w:rPr>
          <w:szCs w:val="28"/>
        </w:rPr>
        <w:t xml:space="preserve"> округ</w:t>
      </w:r>
      <w:r>
        <w:rPr>
          <w:szCs w:val="28"/>
        </w:rPr>
        <w:t>у</w:t>
      </w:r>
      <w:r w:rsidRPr="00C92B4B">
        <w:rPr>
          <w:szCs w:val="28"/>
        </w:rPr>
        <w:t>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Готовит документы в связи с отказом кандидата от участия</w:t>
      </w:r>
      <w:r w:rsidRPr="00C92B4B">
        <w:rPr>
          <w:szCs w:val="28"/>
        </w:rPr>
        <w:br/>
        <w:t>в выборах, в связи с отзывом кандидата избирательным объединением.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Готовит документы для прекращения полномочий уполномоченного представителя кандидата по финансовым вопросам, аннулирования регистрации доверенных лиц кандидата в случае их отзыва кандидатом или сложения полномочий по собственной инициативе.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Принимает иные документы, представляемые кандидатом (иным уполномоченным лицом).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Выдает кандидату (иному уполномоченному лицу) документ, подтверждающий прием всех представленных в Комиссию документов, с указанием даты и времени начала и окончания приема.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Готовит проекты решений Комиссии по направлениям деятельности Рабочей группы.</w:t>
      </w:r>
    </w:p>
    <w:p w:rsidR="00A238CF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Осуществляет иные полномочия в целях реализации возложенных на Рабочую группу задач.</w:t>
      </w:r>
    </w:p>
    <w:p w:rsidR="00A238CF" w:rsidRPr="00C92B4B" w:rsidRDefault="00A238CF" w:rsidP="007873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238CF" w:rsidRPr="00C92B4B" w:rsidRDefault="00A238CF" w:rsidP="0078731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center"/>
        <w:rPr>
          <w:b/>
          <w:szCs w:val="28"/>
        </w:rPr>
      </w:pPr>
      <w:r w:rsidRPr="00C92B4B">
        <w:rPr>
          <w:b/>
          <w:szCs w:val="28"/>
        </w:rPr>
        <w:t>Состав и организация деятельности Рабочей группы</w:t>
      </w:r>
    </w:p>
    <w:p w:rsidR="00A238CF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05480F">
        <w:rPr>
          <w:szCs w:val="28"/>
        </w:rPr>
        <w:t>Состав Рабочей группы утверждается решением Комиссии. Из состава Рабочей группы назначаются руководитель Рабочей группы, заместитель руководителя Рабочей группы, являющиеся членами Комиссии. В состав Рабочей группы входят члены Комиссии с правом решающего го</w:t>
      </w:r>
      <w:r w:rsidR="00DA2CD9">
        <w:rPr>
          <w:szCs w:val="28"/>
        </w:rPr>
        <w:t>лоса</w:t>
      </w:r>
      <w:r w:rsidRPr="0005480F">
        <w:rPr>
          <w:szCs w:val="28"/>
        </w:rPr>
        <w:t xml:space="preserve">. </w:t>
      </w:r>
    </w:p>
    <w:p w:rsidR="00A238CF" w:rsidRPr="0005480F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05480F">
        <w:rPr>
          <w:szCs w:val="28"/>
        </w:rPr>
        <w:t>К деятельности Рабочей группы в соответствии с частью 5 статьи 3</w:t>
      </w:r>
      <w:r w:rsidR="0003391A">
        <w:rPr>
          <w:szCs w:val="28"/>
        </w:rPr>
        <w:t>6</w:t>
      </w:r>
      <w:r w:rsidRPr="0005480F">
        <w:rPr>
          <w:szCs w:val="28"/>
        </w:rPr>
        <w:t xml:space="preserve"> Закона Пермского края могут привлекаться эксперты из числа специалистов органов внутренних дел, учреждений юстиции, военных комиссариатов, органов регистрационного учета граждан Российской</w:t>
      </w:r>
      <w:r w:rsidRPr="0005480F">
        <w:rPr>
          <w:szCs w:val="28"/>
        </w:rPr>
        <w:br/>
        <w:t>Федерации по месту пребывания и по месту жительства в пределах Российской Федерации, иных государственных органов.</w:t>
      </w:r>
    </w:p>
    <w:p w:rsidR="00A238CF" w:rsidRPr="00C92B4B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Для выполнения работ, осуществляемых Рабочей группой, могут привлекаться члены нижестоящих избирательных комиссий. Количественный состав специалистов, привлекаемых для работы в Рабочей группе, определяется руководителем Рабочей группы с учетом задач Рабочей группы, объемов документов, представляемых кандидатами (иными уполномоченными лицами), сроков подготовки материалов, необходимых для рассмотрения на заседаниях Комиссии, и может меняться на различных этапах деятельности Рабочей группы.</w:t>
      </w:r>
    </w:p>
    <w:p w:rsidR="00A238CF" w:rsidRPr="00C92B4B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Деятельность Рабочей группы осуществляется путем проведения заседаний Рабочей группы или путем непосредственной реализации своих полномочий отдельными членами Рабочей группы по поручению руководителя Рабочей группы.</w:t>
      </w:r>
    </w:p>
    <w:p w:rsidR="00A238CF" w:rsidRPr="00C92B4B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Руководитель Рабочей группы проводит заседания Рабочей группы по мере необходимости. Заседание Рабочей группы является правомочным, если на нем присутствуют более половины от установленного числа членов </w:t>
      </w:r>
      <w:r w:rsidRPr="00C92B4B">
        <w:rPr>
          <w:szCs w:val="28"/>
        </w:rPr>
        <w:lastRenderedPageBreak/>
        <w:t>Рабочей группы, являющихся членами Комиссии с правом решающего голоса. На заседании Рабочей группы вправе присутствовать, выступать и задавать вопросы, вносить предложения члены Комиссии с правом решающего голоса, не являющиеся членами Рабочей группы, члены Комиссии с правом совещательного голоса, кандидаты (иные уполномоченные лица), уполномоченные представители избирательных объединений. Решения Рабочей группы принимаются большинством голосов членов Комиссии с правом решающего голоса, являющихся членами Рабочей группы.</w:t>
      </w:r>
    </w:p>
    <w:p w:rsidR="00A238CF" w:rsidRPr="00C92B4B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Руководитель Рабочей группы или по его поручению заместитель руководителя Рабочей группы, или член рабочей группы – член Комиссии на заседании Комиссии представляет подготовленные на основании документов</w:t>
      </w:r>
      <w:r w:rsidRPr="00C92B4B">
        <w:rPr>
          <w:szCs w:val="28"/>
        </w:rPr>
        <w:br/>
        <w:t>Рабочей группы проекты решений Комиссии. В отсутствие руководителя Рабочей группы его полномочия исполняет заместитель руководителя Рабочей группы.</w:t>
      </w:r>
      <w:bookmarkStart w:id="4" w:name="Par51"/>
      <w:bookmarkEnd w:id="4"/>
    </w:p>
    <w:p w:rsidR="00A238CF" w:rsidRDefault="00A238CF"/>
    <w:sectPr w:rsidR="00A238CF" w:rsidSect="00D94FA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4BF2124"/>
    <w:multiLevelType w:val="hybridMultilevel"/>
    <w:tmpl w:val="E20A5950"/>
    <w:lvl w:ilvl="0" w:tplc="EA8CB908">
      <w:start w:val="1"/>
      <w:numFmt w:val="decimal"/>
      <w:lvlText w:val="%1."/>
      <w:lvlJc w:val="left"/>
      <w:pPr>
        <w:tabs>
          <w:tab w:val="num" w:pos="1145"/>
        </w:tabs>
        <w:ind w:left="1145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17D1752D"/>
    <w:multiLevelType w:val="hybridMultilevel"/>
    <w:tmpl w:val="3710D50E"/>
    <w:lvl w:ilvl="0" w:tplc="1B9227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E322B07"/>
    <w:multiLevelType w:val="hybridMultilevel"/>
    <w:tmpl w:val="979EF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1257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648"/>
      </w:pPr>
    </w:lvl>
    <w:lvl w:ilvl="4">
      <w:start w:val="1"/>
      <w:numFmt w:val="decimal"/>
      <w:lvlText w:val="%1.%2.%3.%4.%5."/>
      <w:lvlJc w:val="left"/>
      <w:pPr>
        <w:tabs>
          <w:tab w:val="num" w:pos="2772"/>
        </w:tabs>
        <w:ind w:left="2772" w:hanging="792"/>
      </w:pPr>
    </w:lvl>
    <w:lvl w:ilvl="5">
      <w:start w:val="1"/>
      <w:numFmt w:val="decimal"/>
      <w:lvlText w:val="%1.%2.%3.%4.%5.%6."/>
      <w:lvlJc w:val="left"/>
      <w:pPr>
        <w:tabs>
          <w:tab w:val="num" w:pos="3276"/>
        </w:tabs>
        <w:ind w:left="327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84"/>
        </w:tabs>
        <w:ind w:left="42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860"/>
        </w:tabs>
        <w:ind w:left="4860" w:hanging="1440"/>
      </w:pPr>
    </w:lvl>
  </w:abstractNum>
  <w:abstractNum w:abstractNumId="6" w15:restartNumberingAfterBreak="0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2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F7A1257"/>
    <w:multiLevelType w:val="hybridMultilevel"/>
    <w:tmpl w:val="4D36A2FA"/>
    <w:lvl w:ilvl="0" w:tplc="B3EE65D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590668"/>
    <w:multiLevelType w:val="hybridMultilevel"/>
    <w:tmpl w:val="99141956"/>
    <w:lvl w:ilvl="0" w:tplc="5CA836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7704E87"/>
    <w:multiLevelType w:val="hybridMultilevel"/>
    <w:tmpl w:val="1668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9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1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4D92"/>
    <w:rsid w:val="00015583"/>
    <w:rsid w:val="00017C29"/>
    <w:rsid w:val="000213DA"/>
    <w:rsid w:val="0003391A"/>
    <w:rsid w:val="00056BFD"/>
    <w:rsid w:val="00064424"/>
    <w:rsid w:val="000D67C2"/>
    <w:rsid w:val="001C427F"/>
    <w:rsid w:val="001F2AA6"/>
    <w:rsid w:val="00261A2F"/>
    <w:rsid w:val="00264648"/>
    <w:rsid w:val="00287C4E"/>
    <w:rsid w:val="002F5CEC"/>
    <w:rsid w:val="003D7C5F"/>
    <w:rsid w:val="004776E4"/>
    <w:rsid w:val="00487B6F"/>
    <w:rsid w:val="004B678D"/>
    <w:rsid w:val="0053753C"/>
    <w:rsid w:val="00541655"/>
    <w:rsid w:val="005C1548"/>
    <w:rsid w:val="006040E0"/>
    <w:rsid w:val="00670BE0"/>
    <w:rsid w:val="006812BB"/>
    <w:rsid w:val="006A2663"/>
    <w:rsid w:val="006C50B6"/>
    <w:rsid w:val="006F5DD3"/>
    <w:rsid w:val="007201A4"/>
    <w:rsid w:val="007366B3"/>
    <w:rsid w:val="007856FB"/>
    <w:rsid w:val="00787312"/>
    <w:rsid w:val="007E1C76"/>
    <w:rsid w:val="007E4D92"/>
    <w:rsid w:val="00802D75"/>
    <w:rsid w:val="009742F1"/>
    <w:rsid w:val="00A238CF"/>
    <w:rsid w:val="00B00FFD"/>
    <w:rsid w:val="00B2657E"/>
    <w:rsid w:val="00C82E5D"/>
    <w:rsid w:val="00CA6182"/>
    <w:rsid w:val="00CB3ADA"/>
    <w:rsid w:val="00CE01C7"/>
    <w:rsid w:val="00D025D1"/>
    <w:rsid w:val="00D742F0"/>
    <w:rsid w:val="00D94FA8"/>
    <w:rsid w:val="00DA2CD9"/>
    <w:rsid w:val="00E23A23"/>
    <w:rsid w:val="00E43850"/>
    <w:rsid w:val="00EE1657"/>
    <w:rsid w:val="00F44554"/>
    <w:rsid w:val="00F4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ED3261-E26F-4D64-B992-5295CF87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D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4D92"/>
    <w:pPr>
      <w:keepNext/>
      <w:tabs>
        <w:tab w:val="left" w:pos="78"/>
      </w:tabs>
      <w:spacing w:line="288" w:lineRule="auto"/>
      <w:jc w:val="both"/>
      <w:outlineLvl w:val="0"/>
    </w:pPr>
    <w:rPr>
      <w:szCs w:val="24"/>
    </w:rPr>
  </w:style>
  <w:style w:type="paragraph" w:styleId="2">
    <w:name w:val="heading 2"/>
    <w:basedOn w:val="a"/>
    <w:next w:val="a"/>
    <w:link w:val="20"/>
    <w:qFormat/>
    <w:rsid w:val="007E4D9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D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E4D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7E4D92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7E4D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7E4D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E4D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7E4D92"/>
    <w:pPr>
      <w:ind w:left="720"/>
      <w:contextualSpacing/>
    </w:pPr>
  </w:style>
  <w:style w:type="paragraph" w:customStyle="1" w:styleId="-1">
    <w:name w:val="Т-1"/>
    <w:aliases w:val="5,Текст14-1,Текст 14-1,Стиль12-1,текст14"/>
    <w:basedOn w:val="a"/>
    <w:rsid w:val="007E4D92"/>
    <w:pPr>
      <w:spacing w:line="360" w:lineRule="auto"/>
      <w:ind w:firstLine="720"/>
      <w:jc w:val="both"/>
    </w:pPr>
  </w:style>
  <w:style w:type="paragraph" w:customStyle="1" w:styleId="ConsPlusNormal">
    <w:name w:val="ConsPlusNormal"/>
    <w:rsid w:val="007E4D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rsid w:val="007E4D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02D7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02D7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uiPriority w:val="99"/>
    <w:unhideWhenUsed/>
    <w:rsid w:val="00A238CF"/>
    <w:rPr>
      <w:rFonts w:cs="Times New Roman"/>
      <w:color w:val="0000FF"/>
      <w:u w:val="single"/>
    </w:rPr>
  </w:style>
  <w:style w:type="paragraph" w:customStyle="1" w:styleId="ConsPlusTitle">
    <w:name w:val="ConsPlusTitle"/>
    <w:rsid w:val="00F445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8731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73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80DC0676FBD1F220945A95A5E3479CC151DE23D0F0CAA059A18AE089EF2292A4540023CCE67F5F053FFADz5o2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80DC0676FBD1F220945A95A5E3479CC151DE23D0F0CAA059A18AE089EF2292A4540023CCE67F5F053FFADz5o3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3D8B2-F260-4C70-9C51-D95A130A9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2136</Words>
  <Characters>12179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Чайковского муниципального района</Company>
  <LinksUpToDate>false</LinksUpToDate>
  <CharactersWithSpaces>14287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shamova</dc:creator>
  <cp:keywords/>
  <dc:description/>
  <cp:lastModifiedBy>Admin</cp:lastModifiedBy>
  <cp:revision>32</cp:revision>
  <cp:lastPrinted>2017-06-06T06:52:00Z</cp:lastPrinted>
  <dcterms:created xsi:type="dcterms:W3CDTF">2016-06-25T08:55:00Z</dcterms:created>
  <dcterms:modified xsi:type="dcterms:W3CDTF">2017-06-21T06:58:00Z</dcterms:modified>
</cp:coreProperties>
</file>